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F0D8" w14:textId="22FCFCF4" w:rsidR="0064709D" w:rsidRDefault="0064709D"/>
    <w:p w14:paraId="08C03FFE" w14:textId="4C9C4B2E" w:rsidR="00E0383D" w:rsidRDefault="00166942">
      <w:pPr>
        <w:rPr>
          <w:rFonts w:ascii="Arial" w:hAnsi="Arial" w:cs="Arial"/>
          <w:sz w:val="24"/>
          <w:szCs w:val="24"/>
        </w:rPr>
      </w:pPr>
      <w:r w:rsidRPr="00166942">
        <w:rPr>
          <w:rFonts w:ascii="Arial" w:hAnsi="Arial" w:cs="Arial"/>
          <w:sz w:val="24"/>
          <w:szCs w:val="24"/>
        </w:rPr>
        <w:t>Durante el periodo del 01 de enero al 31 de diciembre 2023, se atendieron un total de 505 denuncias (quejas y reclamaciones), desglosadas de la siguiente manera:</w:t>
      </w:r>
    </w:p>
    <w:p w14:paraId="3FE97DB1" w14:textId="77777777" w:rsidR="00166942" w:rsidRPr="00166942" w:rsidRDefault="00166942">
      <w:pPr>
        <w:rPr>
          <w:rFonts w:ascii="Arial" w:hAnsi="Arial" w:cs="Arial"/>
          <w:sz w:val="24"/>
          <w:szCs w:val="24"/>
        </w:rPr>
      </w:pPr>
    </w:p>
    <w:p w14:paraId="10A86A75" w14:textId="2416E71E" w:rsidR="00166942" w:rsidRDefault="00166942" w:rsidP="00166942">
      <w:pPr>
        <w:jc w:val="center"/>
      </w:pPr>
      <w:r w:rsidRPr="00166942">
        <w:rPr>
          <w:noProof/>
        </w:rPr>
        <w:drawing>
          <wp:inline distT="0" distB="0" distL="0" distR="0" wp14:anchorId="0229B85E" wp14:editId="7560F7FF">
            <wp:extent cx="3970020" cy="556260"/>
            <wp:effectExtent l="0" t="0" r="0" b="0"/>
            <wp:docPr id="7933612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3E1E0" w14:textId="77777777" w:rsidR="00166942" w:rsidRDefault="00166942" w:rsidP="00166942">
      <w:pPr>
        <w:jc w:val="center"/>
      </w:pPr>
    </w:p>
    <w:p w14:paraId="216CD9DF" w14:textId="153378F5" w:rsidR="00166942" w:rsidRDefault="00166942" w:rsidP="00166942">
      <w:pPr>
        <w:jc w:val="center"/>
      </w:pPr>
      <w:r>
        <w:rPr>
          <w:noProof/>
        </w:rPr>
        <w:drawing>
          <wp:inline distT="0" distB="0" distL="0" distR="0" wp14:anchorId="54F45499" wp14:editId="5893495E">
            <wp:extent cx="4066842" cy="2448000"/>
            <wp:effectExtent l="0" t="0" r="0" b="0"/>
            <wp:docPr id="7424971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842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D38C9" w14:textId="77777777" w:rsidR="00166942" w:rsidRPr="00166942" w:rsidRDefault="00166942" w:rsidP="00166942">
      <w:pPr>
        <w:rPr>
          <w:rFonts w:ascii="Arial" w:hAnsi="Arial" w:cs="Arial"/>
          <w:sz w:val="24"/>
          <w:szCs w:val="24"/>
        </w:rPr>
      </w:pPr>
    </w:p>
    <w:p w14:paraId="1981C17B" w14:textId="3879A133" w:rsidR="00166942" w:rsidRPr="00166942" w:rsidRDefault="00166942" w:rsidP="00166942">
      <w:pPr>
        <w:rPr>
          <w:rFonts w:ascii="Arial" w:hAnsi="Arial" w:cs="Arial"/>
          <w:sz w:val="24"/>
          <w:szCs w:val="24"/>
        </w:rPr>
      </w:pPr>
      <w:r w:rsidRPr="00166942">
        <w:rPr>
          <w:rFonts w:ascii="Arial" w:hAnsi="Arial" w:cs="Arial"/>
          <w:sz w:val="24"/>
          <w:szCs w:val="24"/>
        </w:rPr>
        <w:t>Resu</w:t>
      </w:r>
      <w:r>
        <w:rPr>
          <w:rFonts w:ascii="Arial" w:hAnsi="Arial" w:cs="Arial"/>
          <w:sz w:val="24"/>
          <w:szCs w:val="24"/>
        </w:rPr>
        <w:t>men resu</w:t>
      </w:r>
      <w:r w:rsidRPr="00166942">
        <w:rPr>
          <w:rFonts w:ascii="Arial" w:hAnsi="Arial" w:cs="Arial"/>
          <w:sz w:val="24"/>
          <w:szCs w:val="24"/>
        </w:rPr>
        <w:t>ltados de atención de las denuncias</w:t>
      </w:r>
      <w:r>
        <w:rPr>
          <w:rFonts w:ascii="Arial" w:hAnsi="Arial" w:cs="Arial"/>
          <w:sz w:val="24"/>
          <w:szCs w:val="24"/>
        </w:rPr>
        <w:t xml:space="preserve"> por trimestre</w:t>
      </w:r>
      <w:r w:rsidRPr="00166942">
        <w:rPr>
          <w:rFonts w:ascii="Arial" w:hAnsi="Arial" w:cs="Arial"/>
          <w:sz w:val="24"/>
          <w:szCs w:val="24"/>
        </w:rPr>
        <w:t>:</w:t>
      </w:r>
    </w:p>
    <w:p w14:paraId="22C42960" w14:textId="00AA4D46" w:rsidR="00166942" w:rsidRDefault="00166942" w:rsidP="00166942">
      <w:pPr>
        <w:jc w:val="center"/>
      </w:pPr>
      <w:r w:rsidRPr="00166942">
        <w:rPr>
          <w:noProof/>
        </w:rPr>
        <w:drawing>
          <wp:inline distT="0" distB="0" distL="0" distR="0" wp14:anchorId="4991D671" wp14:editId="52256BED">
            <wp:extent cx="2385060" cy="922020"/>
            <wp:effectExtent l="0" t="0" r="0" b="0"/>
            <wp:docPr id="149296929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F23AB" w14:textId="77777777" w:rsidR="00E0383D" w:rsidRDefault="00E0383D"/>
    <w:sectPr w:rsidR="00E038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FC"/>
    <w:rsid w:val="000A57C1"/>
    <w:rsid w:val="00166942"/>
    <w:rsid w:val="003D67FC"/>
    <w:rsid w:val="0064709D"/>
    <w:rsid w:val="00683AE0"/>
    <w:rsid w:val="008B0837"/>
    <w:rsid w:val="00E0383D"/>
    <w:rsid w:val="00EC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6582"/>
  <w15:chartTrackingRefBased/>
  <w15:docId w15:val="{7AA3B44C-F6F7-496B-BEA8-7F2F806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6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6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6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7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67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7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7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7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7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6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6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6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67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67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67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7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6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e315b97-afad-4dd3-8924-d10acb763960}" enabled="0" method="" siteId="{1e315b97-afad-4dd3-8924-d10acb763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Palma Vargas</dc:creator>
  <cp:keywords/>
  <dc:description/>
  <cp:lastModifiedBy>Geovanna Obando Rojas</cp:lastModifiedBy>
  <cp:revision>2</cp:revision>
  <dcterms:created xsi:type="dcterms:W3CDTF">2024-05-14T16:58:00Z</dcterms:created>
  <dcterms:modified xsi:type="dcterms:W3CDTF">2024-05-14T16:58:00Z</dcterms:modified>
</cp:coreProperties>
</file>