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4DAC" w14:textId="77777777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C6093EB" w14:textId="7615610E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70175883" w14:textId="77777777" w:rsidR="00A53009" w:rsidRPr="00917FD6" w:rsidRDefault="00A5300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2769644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139840A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ANEXO #3 </w:t>
      </w:r>
    </w:p>
    <w:p w14:paraId="3A74A1A1" w14:textId="77777777" w:rsidR="00E44611" w:rsidRDefault="00E44611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62943B1C" w14:textId="77777777" w:rsidR="00E44611" w:rsidRPr="00CB4519" w:rsidRDefault="00E44611" w:rsidP="00E4461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“</w:t>
      </w:r>
      <w:bookmarkStart w:id="0" w:name="_Hlk108787952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Condiciones para la recepción de las muestras y literatura técnica, atención de consultas, concurso en trámite y notas</w:t>
      </w:r>
      <w:bookmarkEnd w:id="0"/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”</w:t>
      </w:r>
    </w:p>
    <w:p w14:paraId="76225D8C" w14:textId="34E2A12F" w:rsidR="00834589" w:rsidRDefault="00834589" w:rsidP="00A5300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70E1485F" w14:textId="26998D2E" w:rsidR="000B22FB" w:rsidRPr="0027024A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VALORACIÓN PREVIA DE PRODUCTOS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N°</w:t>
      </w: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4</w:t>
      </w:r>
      <w:r w:rsidRPr="0027024A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-2022 Implementos</w:t>
      </w:r>
    </w:p>
    <w:p w14:paraId="01DAC7C2" w14:textId="77777777" w:rsidR="00834589" w:rsidRDefault="00834589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2A324FE7" w14:textId="77777777" w:rsidR="000B22FB" w:rsidRPr="00917FD6" w:rsidRDefault="000B22FB" w:rsidP="000B22FB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(</w:t>
      </w:r>
      <w:r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>Segundo</w:t>
      </w:r>
      <w:r w:rsidRPr="00917FD6"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  <w:t xml:space="preserve"> llamado)</w:t>
      </w:r>
    </w:p>
    <w:p w14:paraId="5DD24C1B" w14:textId="18DDC112" w:rsidR="00CB4519" w:rsidRDefault="00CB4519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0E4482A5" w14:textId="77777777" w:rsidR="00E44611" w:rsidRPr="00CB4519" w:rsidRDefault="00E44611" w:rsidP="00CB451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Cs w:val="24"/>
          <w:lang w:val="es-CR" w:eastAsia="en-US"/>
        </w:rPr>
      </w:pPr>
    </w:p>
    <w:p w14:paraId="1F68B509" w14:textId="77777777" w:rsidR="00A53009" w:rsidRPr="00CB3CD8" w:rsidRDefault="00A53009" w:rsidP="00A53009">
      <w:pPr>
        <w:numPr>
          <w:ilvl w:val="0"/>
          <w:numId w:val="1"/>
        </w:numPr>
        <w:autoSpaceDE w:val="0"/>
        <w:autoSpaceDN w:val="0"/>
        <w:adjustRightInd w:val="0"/>
        <w:ind w:left="360" w:hanging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bCs/>
          <w:color w:val="000000"/>
          <w:szCs w:val="24"/>
          <w:lang w:val="es-CR"/>
        </w:rPr>
        <w:t>Condiciones para recepción de muestras y literatura técnica:</w:t>
      </w:r>
    </w:p>
    <w:p w14:paraId="0EF5D95D" w14:textId="52D19665" w:rsidR="00A53009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b/>
          <w:bCs/>
          <w:color w:val="000000"/>
          <w:szCs w:val="24"/>
          <w:lang w:val="es-CR"/>
        </w:rPr>
      </w:pPr>
    </w:p>
    <w:p w14:paraId="0F54CB7F" w14:textId="031DF256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Tanto las muestras como la literatura técnica deberán entregarse en las instalaciones del Centro de Distribución y Logística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del INS, ubicado en el Coyol de Alajuela, Green Park, Autopista Bernardo Soto 1.3km al oeste del Hotel Aeropuerto,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edificio #8, para la recepción de muestras se indica que, únicamente serán recibidas previa cita con la unidad técnica, la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cual deberá ser solicitada con un mínimo de dos días previos a la fecha de interés, es importante considerar lo indicado en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el anexo (Medidas Implementadas ante la Pandemia del COVID-19), para lo cual deberán solicitar la cita correspondiente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con el funcionario </w:t>
      </w:r>
      <w:proofErr w:type="spellStart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Jiuver</w:t>
      </w:r>
      <w:proofErr w:type="spellEnd"/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Alfaro (jalfaroc@grupoins.com), localizable al teléfono 2287-6000 extensión 8207.</w:t>
      </w:r>
    </w:p>
    <w:p w14:paraId="2EE682BE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4572189A" w14:textId="69646CF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Por la logística que requiere la actividad y capacidad instalada de la unidad técnica, la Administración se reserva el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derecho de no asignar citas que sean solicitadas fuera del rango previsto.</w:t>
      </w:r>
    </w:p>
    <w:p w14:paraId="4CB52050" w14:textId="77777777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1C5E5B55" w14:textId="10FB8930" w:rsidR="00DA312C" w:rsidRP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Para cada producto indicado en el listado anterior se deberán aportar las muestras que se señalan, las cuales deberán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ser idénticas al producto que entregará el proponente en caso de ser adjudicado en futuros procesos de compra y debe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estar debidamente rotulada con el nombre del proponente, número y nombre del renglón para el cual somete a valoración</w:t>
      </w:r>
      <w:r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DA312C">
        <w:rPr>
          <w:rFonts w:ascii="Arial" w:eastAsiaTheme="minorHAnsi" w:hAnsi="Arial" w:cs="Arial"/>
          <w:color w:val="000000"/>
          <w:szCs w:val="24"/>
          <w:lang w:val="es-CR" w:eastAsia="en-US"/>
        </w:rPr>
        <w:t>la muestra.</w:t>
      </w:r>
    </w:p>
    <w:p w14:paraId="292F81CA" w14:textId="77777777" w:rsidR="00DA312C" w:rsidRDefault="00DA312C" w:rsidP="00DA312C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5C935028" w14:textId="40CF1A8F" w:rsidR="009238A9" w:rsidRPr="009238A9" w:rsidRDefault="009238A9" w:rsidP="009238A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Adicionalmente, deberá aportar junto con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cada muestra, la documentación técnica que se detalla en documento adjunto, así como el</w:t>
      </w:r>
      <w:r w:rsidR="00DD4F9A">
        <w:rPr>
          <w:rFonts w:ascii="Arial" w:eastAsiaTheme="minorHAnsi" w:hAnsi="Arial" w:cs="Arial"/>
          <w:color w:val="000000"/>
          <w:szCs w:val="24"/>
          <w:lang w:val="es-CR" w:eastAsia="en-US"/>
        </w:rPr>
        <w:t xml:space="preserve"> </w:t>
      </w:r>
      <w:r w:rsidRPr="009238A9">
        <w:rPr>
          <w:rFonts w:ascii="Arial" w:eastAsiaTheme="minorHAnsi" w:hAnsi="Arial" w:cs="Arial"/>
          <w:color w:val="000000"/>
          <w:szCs w:val="24"/>
          <w:lang w:val="es-CR" w:eastAsia="en-US"/>
        </w:rPr>
        <w:t>formulario respectivo.</w:t>
      </w:r>
    </w:p>
    <w:p w14:paraId="636C0041" w14:textId="41529EDF" w:rsidR="009238A9" w:rsidRPr="009238A9" w:rsidRDefault="009238A9" w:rsidP="00A53009">
      <w:pPr>
        <w:autoSpaceDE w:val="0"/>
        <w:autoSpaceDN w:val="0"/>
        <w:adjustRightInd w:val="0"/>
        <w:ind w:left="360"/>
        <w:jc w:val="both"/>
        <w:rPr>
          <w:rFonts w:ascii="Arial" w:eastAsiaTheme="minorHAnsi" w:hAnsi="Arial" w:cs="Arial"/>
          <w:color w:val="000000"/>
          <w:szCs w:val="24"/>
          <w:lang w:val="es-CR" w:eastAsia="en-US"/>
        </w:rPr>
      </w:pPr>
    </w:p>
    <w:p w14:paraId="2E864905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b/>
          <w:color w:val="000000"/>
          <w:szCs w:val="24"/>
          <w:lang w:val="es-CR"/>
        </w:rPr>
        <w:t>Deberá considerar que será requisito para participar en el proceso respectivo, encontrarse inscrito como proveedor en SICOP, lo cual deberá manifestar en su propuesta.</w:t>
      </w:r>
      <w:r w:rsidRPr="00CB3CD8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</w:p>
    <w:p w14:paraId="70AC1955" w14:textId="6BC9DB99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9FA7E22" w14:textId="59C5BA70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118E3D99" w14:textId="77777777" w:rsidR="00E44611" w:rsidRDefault="00E44611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20820058" w14:textId="77777777" w:rsidR="00CB4519" w:rsidRPr="00CB3CD8" w:rsidRDefault="00CB451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716B489D" w14:textId="77777777" w:rsidR="00A53009" w:rsidRPr="00CB3CD8" w:rsidRDefault="00A53009" w:rsidP="00A5300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CB3CD8">
        <w:rPr>
          <w:rFonts w:ascii="Arial" w:hAnsi="Arial" w:cs="Arial"/>
          <w:b/>
          <w:szCs w:val="24"/>
        </w:rPr>
        <w:t xml:space="preserve">Atención de consultas u objeciones sobre los productos: </w:t>
      </w:r>
    </w:p>
    <w:p w14:paraId="3BCDB65B" w14:textId="77777777" w:rsidR="00A53009" w:rsidRPr="00CB3CD8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5DD99CB2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color w:val="000000"/>
          <w:szCs w:val="24"/>
          <w:lang w:val="es-CR"/>
        </w:rPr>
        <w:t>Deberán presentarse ante la Proveeduría Institucional en Planta baja del Edificio de Oficinas Centrales del INS, dentro del primer tercio del plazo concedido para valoración de muestras, contado a partir del día hábil siguiente a la presente invitación y serán atendidas en un plazo máximo de cinco (5) días hábiles.</w:t>
      </w:r>
    </w:p>
    <w:p w14:paraId="005D3820" w14:textId="77777777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133EE6D7" w14:textId="77777777" w:rsidR="00CD1E30" w:rsidRPr="00CB3CD8" w:rsidRDefault="00CD1E30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6F2A76F5" w14:textId="77777777" w:rsidR="00A53009" w:rsidRPr="00CB3CD8" w:rsidRDefault="00A53009" w:rsidP="00A5300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CB3CD8">
        <w:rPr>
          <w:rFonts w:ascii="Arial" w:hAnsi="Arial" w:cs="Arial"/>
          <w:b/>
          <w:szCs w:val="24"/>
        </w:rPr>
        <w:t>Concurso en trámite</w:t>
      </w:r>
    </w:p>
    <w:p w14:paraId="4B228DB2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07A2B8EA" w14:textId="77777777" w:rsidR="00A53009" w:rsidRPr="00CB3CD8" w:rsidRDefault="00A53009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color w:val="000000"/>
          <w:szCs w:val="24"/>
          <w:lang w:val="es-CR"/>
        </w:rPr>
        <w:t xml:space="preserve">Conforme lo establecido en el artículo 4 del Reglamento para compras por requerimiento, se advierte que los siguientes implementos se encuentran actualmente en trámite de proceso ordinario de compra, según el detalle registrado por </w:t>
      </w:r>
      <w:r w:rsidR="007E5234">
        <w:rPr>
          <w:rFonts w:ascii="Arial" w:eastAsia="Calibri" w:hAnsi="Arial" w:cs="Arial"/>
          <w:color w:val="000000"/>
          <w:szCs w:val="24"/>
          <w:lang w:val="es-CR"/>
        </w:rPr>
        <w:t>línea</w:t>
      </w:r>
      <w:r w:rsidRPr="00CB3CD8">
        <w:rPr>
          <w:rFonts w:ascii="Arial" w:eastAsia="Calibri" w:hAnsi="Arial" w:cs="Arial"/>
          <w:color w:val="000000"/>
          <w:szCs w:val="24"/>
          <w:lang w:val="es-CR"/>
        </w:rPr>
        <w:t>:</w:t>
      </w:r>
    </w:p>
    <w:p w14:paraId="089C94EB" w14:textId="77777777" w:rsidR="000D538A" w:rsidRDefault="000D538A" w:rsidP="003F3218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68D74F07" w14:textId="78FFE9FD" w:rsidR="001F045F" w:rsidRPr="00561FC0" w:rsidRDefault="001F045F" w:rsidP="003F3218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>
        <w:rPr>
          <w:rFonts w:ascii="Arial" w:eastAsia="Calibri" w:hAnsi="Arial" w:cs="Arial"/>
          <w:b/>
          <w:color w:val="000000"/>
          <w:szCs w:val="24"/>
          <w:lang w:val="es-CR"/>
        </w:rPr>
        <w:t>04</w:t>
      </w:r>
      <w:r w:rsidR="000E6DA6">
        <w:rPr>
          <w:rFonts w:ascii="Arial" w:eastAsia="Calibri" w:hAnsi="Arial" w:cs="Arial"/>
          <w:b/>
          <w:color w:val="000000"/>
          <w:szCs w:val="24"/>
          <w:lang w:val="es-CR"/>
        </w:rPr>
        <w:t xml:space="preserve"> </w:t>
      </w:r>
      <w:r w:rsidRPr="001F045F">
        <w:rPr>
          <w:rFonts w:ascii="Arial" w:eastAsia="Calibri" w:hAnsi="Arial" w:cs="Arial"/>
          <w:color w:val="000000"/>
          <w:szCs w:val="24"/>
          <w:lang w:val="es-CR"/>
        </w:rPr>
        <w:t>aplicadores de madera,</w:t>
      </w:r>
      <w:r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Pr="001F045F">
        <w:rPr>
          <w:rFonts w:ascii="Arial" w:eastAsia="Calibri" w:hAnsi="Arial" w:cs="Arial"/>
          <w:color w:val="000000"/>
          <w:szCs w:val="24"/>
          <w:lang w:val="es-CR"/>
        </w:rPr>
        <w:t>tamaño 15 cm lar</w:t>
      </w:r>
      <w:r>
        <w:rPr>
          <w:rFonts w:ascii="Arial" w:eastAsia="Calibri" w:hAnsi="Arial" w:cs="Arial"/>
          <w:color w:val="000000"/>
          <w:szCs w:val="24"/>
          <w:lang w:val="es-CR"/>
        </w:rPr>
        <w:t xml:space="preserve">go, </w:t>
      </w:r>
      <w:r w:rsidR="000E6DA6" w:rsidRPr="000E6DA6">
        <w:rPr>
          <w:rFonts w:ascii="Arial" w:eastAsia="Calibri" w:hAnsi="Arial" w:cs="Arial"/>
          <w:b/>
          <w:color w:val="000000"/>
          <w:szCs w:val="24"/>
          <w:lang w:val="es-CR"/>
        </w:rPr>
        <w:t>08</w:t>
      </w:r>
      <w:r w:rsidR="000E6DA6">
        <w:rPr>
          <w:rFonts w:ascii="Arial" w:eastAsia="Calibri" w:hAnsi="Arial" w:cs="Arial"/>
          <w:b/>
          <w:color w:val="000000"/>
          <w:szCs w:val="24"/>
          <w:lang w:val="es-CR"/>
        </w:rPr>
        <w:t xml:space="preserve"> </w:t>
      </w:r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>apósito transparente autoadhesivo 6x7cm</w:t>
      </w:r>
      <w:r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>
        <w:rPr>
          <w:rFonts w:ascii="Arial" w:eastAsia="Calibri" w:hAnsi="Arial" w:cs="Arial"/>
          <w:b/>
          <w:color w:val="000000"/>
          <w:szCs w:val="24"/>
          <w:lang w:val="es-CR"/>
        </w:rPr>
        <w:t xml:space="preserve">11 </w:t>
      </w:r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 xml:space="preserve">apósito hidrocoloide </w:t>
      </w:r>
      <w:proofErr w:type="spellStart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>semicoclu</w:t>
      </w:r>
      <w:r>
        <w:rPr>
          <w:rFonts w:ascii="Arial" w:eastAsia="Calibri" w:hAnsi="Arial" w:cs="Arial"/>
          <w:bCs/>
          <w:color w:val="000000"/>
          <w:szCs w:val="24"/>
          <w:lang w:val="es-CR"/>
        </w:rPr>
        <w:t>sivo</w:t>
      </w:r>
      <w:proofErr w:type="spellEnd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 xml:space="preserve"> de 7,5 cm</w:t>
      </w:r>
      <w:r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>
        <w:rPr>
          <w:rFonts w:ascii="Arial" w:eastAsia="Calibri" w:hAnsi="Arial" w:cs="Arial"/>
          <w:b/>
          <w:color w:val="000000"/>
          <w:szCs w:val="24"/>
          <w:lang w:val="es-CR"/>
        </w:rPr>
        <w:t xml:space="preserve">12 </w:t>
      </w:r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>apósito oclu</w:t>
      </w:r>
      <w:r>
        <w:rPr>
          <w:rFonts w:ascii="Arial" w:eastAsia="Calibri" w:hAnsi="Arial" w:cs="Arial"/>
          <w:bCs/>
          <w:color w:val="000000"/>
          <w:szCs w:val="24"/>
          <w:lang w:val="es-CR"/>
        </w:rPr>
        <w:t>sivo</w:t>
      </w:r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 xml:space="preserve"> extrafino </w:t>
      </w:r>
      <w:proofErr w:type="spellStart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>matr</w:t>
      </w:r>
      <w:proofErr w:type="spellEnd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proofErr w:type="spellStart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>elast</w:t>
      </w:r>
      <w:proofErr w:type="spellEnd"/>
      <w:r w:rsidRPr="001F045F">
        <w:rPr>
          <w:rFonts w:ascii="Arial" w:eastAsia="Calibri" w:hAnsi="Arial" w:cs="Arial"/>
          <w:bCs/>
          <w:color w:val="000000"/>
          <w:szCs w:val="24"/>
          <w:lang w:val="es-CR"/>
        </w:rPr>
        <w:t xml:space="preserve"> 10x10cm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08452D">
        <w:rPr>
          <w:rFonts w:ascii="Arial" w:eastAsia="Calibri" w:hAnsi="Arial" w:cs="Arial"/>
          <w:b/>
          <w:color w:val="000000"/>
          <w:szCs w:val="24"/>
          <w:lang w:val="es-CR"/>
        </w:rPr>
        <w:t xml:space="preserve">15 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apósito </w:t>
      </w:r>
      <w:proofErr w:type="spellStart"/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>semioclusivo</w:t>
      </w:r>
      <w:proofErr w:type="spellEnd"/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 grueso,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>medidas 15cmx20cm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08452D">
        <w:rPr>
          <w:rFonts w:ascii="Arial" w:eastAsia="Calibri" w:hAnsi="Arial" w:cs="Arial"/>
          <w:b/>
          <w:color w:val="000000"/>
          <w:szCs w:val="24"/>
          <w:lang w:val="es-CR"/>
        </w:rPr>
        <w:t>18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color w:val="000000"/>
          <w:szCs w:val="24"/>
          <w:lang w:val="es-CR"/>
        </w:rPr>
        <w:t>apósito super absorbente blanco 10cmx22cm</w:t>
      </w:r>
      <w:r w:rsidR="0008452D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8452D">
        <w:rPr>
          <w:rFonts w:ascii="Arial" w:eastAsia="Calibri" w:hAnsi="Arial" w:cs="Arial"/>
          <w:b/>
          <w:bCs/>
          <w:color w:val="000000"/>
          <w:szCs w:val="24"/>
          <w:lang w:val="es-CR"/>
        </w:rPr>
        <w:t>24</w:t>
      </w:r>
      <w:r w:rsidR="0008452D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>gasa en cuadros 10 cm x 10 cm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08452D">
        <w:rPr>
          <w:rFonts w:ascii="Arial" w:eastAsia="Calibri" w:hAnsi="Arial" w:cs="Arial"/>
          <w:b/>
          <w:color w:val="000000"/>
          <w:szCs w:val="24"/>
          <w:lang w:val="es-CR"/>
        </w:rPr>
        <w:t>25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color w:val="000000"/>
          <w:szCs w:val="24"/>
          <w:lang w:val="es-CR"/>
        </w:rPr>
        <w:t>gasa en cuadros 7,5 cm x 7,5 cm</w:t>
      </w:r>
      <w:r w:rsidR="0008452D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8452D">
        <w:rPr>
          <w:rFonts w:ascii="Arial" w:eastAsia="Calibri" w:hAnsi="Arial" w:cs="Arial"/>
          <w:b/>
          <w:bCs/>
          <w:color w:val="000000"/>
          <w:szCs w:val="24"/>
          <w:lang w:val="es-CR"/>
        </w:rPr>
        <w:t>31</w:t>
      </w:r>
      <w:r w:rsidR="0008452D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>venda d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>e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 gasa amoldable 5cm</w:t>
      </w:r>
      <w:r w:rsidR="00997F25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08452D" w:rsidRPr="0008452D">
        <w:rPr>
          <w:rFonts w:ascii="Arial" w:eastAsia="Calibri" w:hAnsi="Arial" w:cs="Arial"/>
          <w:bCs/>
          <w:color w:val="000000"/>
          <w:szCs w:val="24"/>
          <w:lang w:val="es-CR"/>
        </w:rPr>
        <w:t>(+/-0,5) ancho</w:t>
      </w:r>
      <w:r w:rsidR="0008452D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997F25">
        <w:rPr>
          <w:rFonts w:ascii="Arial" w:eastAsia="Calibri" w:hAnsi="Arial" w:cs="Arial"/>
          <w:b/>
          <w:color w:val="000000"/>
          <w:szCs w:val="24"/>
          <w:lang w:val="es-CR"/>
        </w:rPr>
        <w:t xml:space="preserve">33 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>venda gasa amoldable 15cm(+/-0.5cm)</w:t>
      </w:r>
      <w:r w:rsidR="00997F25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>ancho</w:t>
      </w:r>
      <w:r w:rsidR="00997F25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997F25">
        <w:rPr>
          <w:rFonts w:ascii="Arial" w:eastAsia="Calibri" w:hAnsi="Arial" w:cs="Arial"/>
          <w:b/>
          <w:bCs/>
          <w:color w:val="000000"/>
          <w:szCs w:val="24"/>
          <w:lang w:val="es-CR"/>
        </w:rPr>
        <w:t xml:space="preserve">44 </w:t>
      </w:r>
      <w:r w:rsidR="00997F25" w:rsidRPr="00997F25">
        <w:rPr>
          <w:rFonts w:ascii="Arial" w:eastAsia="Calibri" w:hAnsi="Arial" w:cs="Arial"/>
          <w:bCs/>
          <w:color w:val="000000"/>
          <w:szCs w:val="24"/>
          <w:lang w:val="es-CR"/>
        </w:rPr>
        <w:t>apósito antimicrobiano 9cm x 7cm +/- 1cm</w:t>
      </w:r>
      <w:r w:rsidR="00997F25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997F25">
        <w:rPr>
          <w:rFonts w:ascii="Arial" w:eastAsia="Calibri" w:hAnsi="Arial" w:cs="Arial"/>
          <w:b/>
          <w:color w:val="000000"/>
          <w:szCs w:val="24"/>
          <w:lang w:val="es-CR"/>
        </w:rPr>
        <w:t xml:space="preserve">46 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 xml:space="preserve">apósito </w:t>
      </w:r>
      <w:proofErr w:type="spellStart"/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>hidrocelular</w:t>
      </w:r>
      <w:proofErr w:type="spellEnd"/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 xml:space="preserve"> para talón y codo</w:t>
      </w:r>
      <w:r w:rsidR="00997F25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997F25">
        <w:rPr>
          <w:rFonts w:ascii="Arial" w:eastAsia="Calibri" w:hAnsi="Arial" w:cs="Arial"/>
          <w:b/>
          <w:bCs/>
          <w:color w:val="000000"/>
          <w:szCs w:val="24"/>
          <w:lang w:val="es-CR"/>
        </w:rPr>
        <w:t>52</w:t>
      </w:r>
      <w:r w:rsidR="00997F25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997F25" w:rsidRPr="00997F25">
        <w:rPr>
          <w:rFonts w:ascii="Arial" w:eastAsia="Calibri" w:hAnsi="Arial" w:cs="Arial"/>
          <w:bCs/>
          <w:color w:val="000000"/>
          <w:szCs w:val="24"/>
          <w:lang w:val="es-CR"/>
        </w:rPr>
        <w:t>pasta protectora de piel base hidrocoloi</w:t>
      </w:r>
      <w:r w:rsidR="00997F25">
        <w:rPr>
          <w:rFonts w:ascii="Arial" w:eastAsia="Calibri" w:hAnsi="Arial" w:cs="Arial"/>
          <w:bCs/>
          <w:color w:val="000000"/>
          <w:szCs w:val="24"/>
          <w:lang w:val="es-CR"/>
        </w:rPr>
        <w:t xml:space="preserve">des, </w:t>
      </w:r>
      <w:r w:rsidR="00997F25">
        <w:rPr>
          <w:rFonts w:ascii="Arial" w:eastAsia="Calibri" w:hAnsi="Arial" w:cs="Arial"/>
          <w:b/>
          <w:color w:val="000000"/>
          <w:szCs w:val="24"/>
          <w:lang w:val="es-CR"/>
        </w:rPr>
        <w:t xml:space="preserve">62 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>malla no adherent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>e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 xml:space="preserve"> acetat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>o</w:t>
      </w:r>
      <w:r w:rsidR="00997F25" w:rsidRPr="00997F25">
        <w:rPr>
          <w:rFonts w:ascii="Arial" w:eastAsia="Calibri" w:hAnsi="Arial" w:cs="Arial"/>
          <w:color w:val="000000"/>
          <w:szCs w:val="24"/>
          <w:lang w:val="es-CR"/>
        </w:rPr>
        <w:t xml:space="preserve"> celulosa 8x8cm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37450">
        <w:rPr>
          <w:rFonts w:ascii="Arial" w:eastAsia="Calibri" w:hAnsi="Arial" w:cs="Arial"/>
          <w:b/>
          <w:bCs/>
          <w:color w:val="000000"/>
          <w:szCs w:val="24"/>
          <w:lang w:val="es-CR"/>
        </w:rPr>
        <w:t>81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tapa para </w:t>
      </w:r>
      <w:proofErr w:type="spellStart"/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>hemocatéter</w:t>
      </w:r>
      <w:proofErr w:type="spellEnd"/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>, sistema conector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37450">
        <w:rPr>
          <w:rFonts w:ascii="Arial" w:eastAsia="Calibri" w:hAnsi="Arial" w:cs="Arial"/>
          <w:b/>
          <w:bCs/>
          <w:color w:val="000000"/>
          <w:szCs w:val="24"/>
          <w:lang w:val="es-CR"/>
        </w:rPr>
        <w:t>93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>papel mixto en rollo de 30 cm an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>cho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 x 200 m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37450">
        <w:rPr>
          <w:rFonts w:ascii="Arial" w:eastAsia="Calibri" w:hAnsi="Arial" w:cs="Arial"/>
          <w:b/>
          <w:bCs/>
          <w:color w:val="000000"/>
          <w:szCs w:val="24"/>
          <w:lang w:val="es-CR"/>
        </w:rPr>
        <w:t xml:space="preserve">96 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indicador biológico </w:t>
      </w:r>
      <w:proofErr w:type="spellStart"/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>auto-contenido</w:t>
      </w:r>
      <w:proofErr w:type="spellEnd"/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 (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>IB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>)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037450">
        <w:rPr>
          <w:rFonts w:ascii="Arial" w:eastAsia="Calibri" w:hAnsi="Arial" w:cs="Arial"/>
          <w:b/>
          <w:bCs/>
          <w:color w:val="000000"/>
          <w:szCs w:val="24"/>
          <w:lang w:val="es-CR"/>
        </w:rPr>
        <w:t>98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03745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integrador químico clase 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V, </w:t>
      </w:r>
      <w:r w:rsidR="00037450">
        <w:rPr>
          <w:rFonts w:ascii="Arial" w:eastAsia="Calibri" w:hAnsi="Arial" w:cs="Arial"/>
          <w:b/>
          <w:bCs/>
          <w:color w:val="000000"/>
          <w:szCs w:val="24"/>
          <w:lang w:val="es-CR"/>
        </w:rPr>
        <w:t>110</w:t>
      </w:r>
      <w:r w:rsidR="0003745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7A1560" w:rsidRPr="00037450">
        <w:rPr>
          <w:rFonts w:ascii="Arial" w:eastAsia="Calibri" w:hAnsi="Arial" w:cs="Arial"/>
          <w:color w:val="000000"/>
          <w:szCs w:val="24"/>
          <w:lang w:val="es-CR"/>
        </w:rPr>
        <w:t>papel crepado 3 gener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>ación</w:t>
      </w:r>
      <w:r w:rsidR="007A1560" w:rsidRPr="00037450">
        <w:rPr>
          <w:rFonts w:ascii="Arial" w:eastAsia="Calibri" w:hAnsi="Arial" w:cs="Arial"/>
          <w:color w:val="000000"/>
          <w:szCs w:val="24"/>
          <w:lang w:val="es-CR"/>
        </w:rPr>
        <w:t xml:space="preserve"> azul 90cm x 90cm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7A1560">
        <w:rPr>
          <w:rFonts w:ascii="Arial" w:eastAsia="Calibri" w:hAnsi="Arial" w:cs="Arial"/>
          <w:b/>
          <w:bCs/>
          <w:color w:val="000000"/>
          <w:szCs w:val="24"/>
          <w:lang w:val="es-CR"/>
        </w:rPr>
        <w:t xml:space="preserve">112 </w:t>
      </w:r>
      <w:r w:rsidR="007A1560" w:rsidRPr="007A1560">
        <w:rPr>
          <w:rFonts w:ascii="Arial" w:eastAsia="Calibri" w:hAnsi="Arial" w:cs="Arial"/>
          <w:color w:val="000000"/>
          <w:szCs w:val="24"/>
          <w:lang w:val="es-CR"/>
        </w:rPr>
        <w:t>candado p/contenedo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>r</w:t>
      </w:r>
      <w:r w:rsidR="007A1560" w:rsidRPr="007A1560">
        <w:rPr>
          <w:rFonts w:ascii="Arial" w:eastAsia="Calibri" w:hAnsi="Arial" w:cs="Arial"/>
          <w:color w:val="000000"/>
          <w:szCs w:val="24"/>
          <w:lang w:val="es-CR"/>
        </w:rPr>
        <w:t xml:space="preserve"> rígido c/ind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>icador</w:t>
      </w:r>
      <w:r w:rsidR="007A1560" w:rsidRPr="007A1560">
        <w:rPr>
          <w:rFonts w:ascii="Arial" w:eastAsia="Calibri" w:hAnsi="Arial" w:cs="Arial"/>
          <w:color w:val="000000"/>
          <w:szCs w:val="24"/>
          <w:lang w:val="es-CR"/>
        </w:rPr>
        <w:t xml:space="preserve"> pro/vap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 xml:space="preserve">or, </w:t>
      </w:r>
      <w:r w:rsidR="007A1560">
        <w:rPr>
          <w:rFonts w:ascii="Arial" w:eastAsia="Calibri" w:hAnsi="Arial" w:cs="Arial"/>
          <w:b/>
          <w:bCs/>
          <w:color w:val="000000"/>
          <w:szCs w:val="24"/>
          <w:lang w:val="es-CR"/>
        </w:rPr>
        <w:t>114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7A1560" w:rsidRPr="007A1560">
        <w:rPr>
          <w:rFonts w:ascii="Arial" w:eastAsia="Calibri" w:hAnsi="Arial" w:cs="Arial"/>
          <w:bCs/>
          <w:color w:val="000000"/>
          <w:szCs w:val="24"/>
          <w:lang w:val="es-CR"/>
        </w:rPr>
        <w:t>hisopo p/lavado de instrumental de 5-7mm</w:t>
      </w:r>
      <w:r w:rsidR="007A1560">
        <w:rPr>
          <w:rFonts w:ascii="Arial" w:eastAsia="Calibri" w:hAnsi="Arial" w:cs="Arial"/>
          <w:bCs/>
          <w:color w:val="000000"/>
          <w:szCs w:val="24"/>
          <w:lang w:val="es-CR"/>
        </w:rPr>
        <w:t xml:space="preserve">, </w:t>
      </w:r>
      <w:r w:rsidR="007A1560">
        <w:rPr>
          <w:rFonts w:ascii="Arial" w:eastAsia="Calibri" w:hAnsi="Arial" w:cs="Arial"/>
          <w:b/>
          <w:color w:val="000000"/>
          <w:szCs w:val="24"/>
          <w:lang w:val="es-CR"/>
        </w:rPr>
        <w:t>119</w:t>
      </w:r>
      <w:r w:rsidR="007A1560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7A1560" w:rsidRPr="007A1560">
        <w:rPr>
          <w:rFonts w:ascii="Arial" w:eastAsia="Calibri" w:hAnsi="Arial" w:cs="Arial"/>
          <w:color w:val="000000"/>
          <w:szCs w:val="24"/>
          <w:lang w:val="es-CR"/>
        </w:rPr>
        <w:t>filtros p/contenedor rígido descartables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7A1560">
        <w:rPr>
          <w:rFonts w:ascii="Arial" w:eastAsia="Calibri" w:hAnsi="Arial" w:cs="Arial"/>
          <w:b/>
          <w:bCs/>
          <w:color w:val="000000"/>
          <w:szCs w:val="24"/>
          <w:lang w:val="es-CR"/>
        </w:rPr>
        <w:t>121</w:t>
      </w:r>
      <w:r w:rsidR="007A156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7A1560" w:rsidRPr="007A1560">
        <w:rPr>
          <w:rFonts w:ascii="Arial" w:eastAsia="Calibri" w:hAnsi="Arial" w:cs="Arial"/>
          <w:bCs/>
          <w:color w:val="000000"/>
          <w:szCs w:val="24"/>
          <w:lang w:val="es-CR"/>
        </w:rPr>
        <w:t>venda elástica de 7.5cm de ancho no adhe</w:t>
      </w:r>
      <w:r w:rsidR="007A1560">
        <w:rPr>
          <w:rFonts w:ascii="Arial" w:eastAsia="Calibri" w:hAnsi="Arial" w:cs="Arial"/>
          <w:bCs/>
          <w:color w:val="000000"/>
          <w:szCs w:val="24"/>
          <w:lang w:val="es-CR"/>
        </w:rPr>
        <w:t xml:space="preserve">siva, </w:t>
      </w:r>
      <w:r w:rsidR="00561FC0">
        <w:rPr>
          <w:rFonts w:ascii="Arial" w:eastAsia="Calibri" w:hAnsi="Arial" w:cs="Arial"/>
          <w:b/>
          <w:color w:val="000000"/>
          <w:szCs w:val="24"/>
          <w:lang w:val="es-CR"/>
        </w:rPr>
        <w:t>123</w:t>
      </w:r>
      <w:r w:rsidR="00561FC0">
        <w:rPr>
          <w:rFonts w:ascii="Arial" w:eastAsia="Calibri" w:hAnsi="Arial" w:cs="Arial"/>
          <w:bCs/>
          <w:color w:val="000000"/>
          <w:szCs w:val="24"/>
          <w:lang w:val="es-CR"/>
        </w:rPr>
        <w:t xml:space="preserve"> </w:t>
      </w:r>
      <w:r w:rsidR="00561FC0" w:rsidRPr="00561FC0">
        <w:rPr>
          <w:rFonts w:ascii="Arial" w:eastAsia="Calibri" w:hAnsi="Arial" w:cs="Arial"/>
          <w:color w:val="000000"/>
          <w:szCs w:val="24"/>
          <w:lang w:val="es-CR"/>
        </w:rPr>
        <w:t>venda elástica de 15 cm de ancho, m</w:t>
      </w:r>
      <w:r w:rsidR="00561FC0">
        <w:rPr>
          <w:rFonts w:ascii="Arial" w:eastAsia="Calibri" w:hAnsi="Arial" w:cs="Arial"/>
          <w:color w:val="000000"/>
          <w:szCs w:val="24"/>
          <w:lang w:val="es-CR"/>
        </w:rPr>
        <w:t>á</w:t>
      </w:r>
      <w:r w:rsidR="00561FC0" w:rsidRPr="00561FC0">
        <w:rPr>
          <w:rFonts w:ascii="Arial" w:eastAsia="Calibri" w:hAnsi="Arial" w:cs="Arial"/>
          <w:color w:val="000000"/>
          <w:szCs w:val="24"/>
          <w:lang w:val="es-CR"/>
        </w:rPr>
        <w:t>ster</w:t>
      </w:r>
      <w:r w:rsidR="00561FC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561FC0">
        <w:rPr>
          <w:rFonts w:ascii="Arial" w:eastAsia="Calibri" w:hAnsi="Arial" w:cs="Arial"/>
          <w:b/>
          <w:bCs/>
          <w:color w:val="000000"/>
          <w:szCs w:val="24"/>
          <w:lang w:val="es-CR"/>
        </w:rPr>
        <w:t xml:space="preserve">124 </w:t>
      </w:r>
      <w:r w:rsidR="00561FC0" w:rsidRPr="00561FC0">
        <w:rPr>
          <w:rFonts w:ascii="Arial" w:eastAsia="Calibri" w:hAnsi="Arial" w:cs="Arial"/>
          <w:color w:val="000000"/>
          <w:szCs w:val="24"/>
          <w:lang w:val="es-CR"/>
        </w:rPr>
        <w:t>venda elástica cohesiva 5 cm x 4.5 m</w:t>
      </w:r>
      <w:r w:rsidR="00561FC0">
        <w:rPr>
          <w:rFonts w:ascii="Arial" w:eastAsia="Calibri" w:hAnsi="Arial" w:cs="Arial"/>
          <w:color w:val="000000"/>
          <w:szCs w:val="24"/>
          <w:lang w:val="es-CR"/>
        </w:rPr>
        <w:t xml:space="preserve">, </w:t>
      </w:r>
      <w:r w:rsidR="00561FC0">
        <w:rPr>
          <w:rFonts w:ascii="Arial" w:eastAsia="Calibri" w:hAnsi="Arial" w:cs="Arial"/>
          <w:b/>
          <w:bCs/>
          <w:color w:val="000000"/>
          <w:szCs w:val="24"/>
          <w:lang w:val="es-CR"/>
        </w:rPr>
        <w:t>137</w:t>
      </w:r>
      <w:r w:rsidR="00561FC0">
        <w:rPr>
          <w:rFonts w:ascii="Arial" w:eastAsia="Calibri" w:hAnsi="Arial" w:cs="Arial"/>
          <w:color w:val="000000"/>
          <w:szCs w:val="24"/>
          <w:lang w:val="es-CR"/>
        </w:rPr>
        <w:t xml:space="preserve"> </w:t>
      </w:r>
      <w:r w:rsidR="00561FC0">
        <w:rPr>
          <w:rFonts w:ascii="Arial" w:eastAsia="Calibri" w:hAnsi="Arial" w:cs="Arial"/>
          <w:bCs/>
          <w:color w:val="000000"/>
          <w:szCs w:val="24"/>
          <w:lang w:val="es-CR"/>
        </w:rPr>
        <w:t>ó</w:t>
      </w:r>
      <w:r w:rsidR="00561FC0" w:rsidRPr="00561FC0">
        <w:rPr>
          <w:rFonts w:ascii="Arial" w:eastAsia="Calibri" w:hAnsi="Arial" w:cs="Arial"/>
          <w:bCs/>
          <w:color w:val="000000"/>
          <w:szCs w:val="24"/>
          <w:lang w:val="es-CR"/>
        </w:rPr>
        <w:t>xido de zinc + calamina vendaje (</w:t>
      </w:r>
      <w:proofErr w:type="spellStart"/>
      <w:r w:rsidR="00561FC0" w:rsidRPr="00561FC0">
        <w:rPr>
          <w:rFonts w:ascii="Arial" w:eastAsia="Calibri" w:hAnsi="Arial" w:cs="Arial"/>
          <w:bCs/>
          <w:color w:val="000000"/>
          <w:szCs w:val="24"/>
          <w:lang w:val="es-CR"/>
        </w:rPr>
        <w:t>botta</w:t>
      </w:r>
      <w:proofErr w:type="spellEnd"/>
      <w:r w:rsidR="00561FC0">
        <w:rPr>
          <w:rFonts w:ascii="Arial" w:eastAsia="Calibri" w:hAnsi="Arial" w:cs="Arial"/>
          <w:bCs/>
          <w:color w:val="000000"/>
          <w:szCs w:val="24"/>
          <w:lang w:val="es-CR"/>
        </w:rPr>
        <w:t xml:space="preserve"> de una).</w:t>
      </w:r>
    </w:p>
    <w:p w14:paraId="5895858B" w14:textId="77777777" w:rsidR="008D5D0B" w:rsidRPr="00203547" w:rsidRDefault="008D5D0B" w:rsidP="00A53009">
      <w:pPr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7B30FBA9" w14:textId="77777777" w:rsidR="00A53009" w:rsidRPr="006C13A6" w:rsidRDefault="00A53009" w:rsidP="00A53009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CB3CD8">
        <w:rPr>
          <w:rFonts w:ascii="Arial" w:eastAsia="Calibri" w:hAnsi="Arial" w:cs="Arial"/>
          <w:iCs/>
          <w:color w:val="000000"/>
          <w:szCs w:val="24"/>
          <w:lang w:val="es-CR"/>
        </w:rPr>
        <w:t>No se omite indicar que e</w:t>
      </w:r>
      <w:r w:rsidRPr="00CB3CD8">
        <w:rPr>
          <w:rFonts w:ascii="Arial" w:eastAsia="Calibri" w:hAnsi="Arial" w:cs="Arial"/>
          <w:bCs/>
          <w:iCs/>
          <w:color w:val="000000"/>
          <w:szCs w:val="24"/>
          <w:lang w:val="es-CR"/>
        </w:rPr>
        <w:t>n esta fase no se valorará precio del producto.</w:t>
      </w:r>
    </w:p>
    <w:p w14:paraId="21337E41" w14:textId="7CF98FD1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5B3BFC83" w14:textId="27532148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3B308C04" w14:textId="77777777" w:rsidR="00834589" w:rsidRDefault="0083458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</w:p>
    <w:p w14:paraId="5FE6EE37" w14:textId="0CC07F75" w:rsidR="00A53009" w:rsidRDefault="00A53009" w:rsidP="00A53009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color w:val="000000"/>
          <w:szCs w:val="24"/>
          <w:lang w:val="es-CR"/>
        </w:rPr>
      </w:pPr>
      <w:r w:rsidRPr="006C13A6">
        <w:rPr>
          <w:rFonts w:ascii="Arial" w:eastAsia="Calibri" w:hAnsi="Arial" w:cs="Arial"/>
          <w:b/>
          <w:color w:val="000000"/>
          <w:szCs w:val="24"/>
          <w:lang w:val="es-CR"/>
        </w:rPr>
        <w:t>Notas</w:t>
      </w:r>
      <w:r>
        <w:rPr>
          <w:rFonts w:ascii="Arial" w:eastAsia="Calibri" w:hAnsi="Arial" w:cs="Arial"/>
          <w:b/>
          <w:color w:val="000000"/>
          <w:szCs w:val="24"/>
          <w:lang w:val="es-CR"/>
        </w:rPr>
        <w:t>:</w:t>
      </w:r>
    </w:p>
    <w:p w14:paraId="31CCEEE0" w14:textId="1DF4E2B7" w:rsidR="0056401E" w:rsidRDefault="0056401E" w:rsidP="00114D8B">
      <w:pPr>
        <w:pStyle w:val="Prrafodelista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3D58EB9A" w14:textId="37A2D8C7" w:rsidR="00A46F4B" w:rsidRDefault="00A46F4B" w:rsidP="00A46F4B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hanging="436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 w:rsidRPr="00561FC0">
        <w:rPr>
          <w:rFonts w:ascii="Arial" w:eastAsia="Calibri" w:hAnsi="Arial" w:cs="Arial"/>
          <w:color w:val="000000"/>
          <w:szCs w:val="24"/>
          <w:lang w:val="es-CR"/>
        </w:rPr>
        <w:t>Para las líneas</w:t>
      </w:r>
      <w:r>
        <w:rPr>
          <w:rFonts w:ascii="Arial" w:eastAsia="Calibri" w:hAnsi="Arial" w:cs="Arial"/>
          <w:color w:val="000000"/>
          <w:szCs w:val="24"/>
          <w:lang w:val="es-CR"/>
        </w:rPr>
        <w:t xml:space="preserve"> 96 y 97 se</w:t>
      </w:r>
      <w:r w:rsidRPr="00A46F4B">
        <w:rPr>
          <w:rFonts w:ascii="Arial" w:eastAsia="Calibri" w:hAnsi="Arial" w:cs="Arial"/>
          <w:color w:val="000000"/>
          <w:szCs w:val="24"/>
          <w:lang w:val="es-CR"/>
        </w:rPr>
        <w:t xml:space="preserve"> debe de aportar la incubadora</w:t>
      </w:r>
      <w:r>
        <w:rPr>
          <w:rFonts w:ascii="Arial" w:eastAsia="Calibri" w:hAnsi="Arial" w:cs="Arial"/>
          <w:color w:val="000000"/>
          <w:szCs w:val="24"/>
          <w:lang w:val="es-CR"/>
        </w:rPr>
        <w:t>.</w:t>
      </w:r>
    </w:p>
    <w:p w14:paraId="56AA4A11" w14:textId="2D1A6759" w:rsidR="0056401E" w:rsidRDefault="0056401E" w:rsidP="0056401E">
      <w:pPr>
        <w:pStyle w:val="Prrafodelista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/>
        </w:rPr>
      </w:pPr>
    </w:p>
    <w:p w14:paraId="05558165" w14:textId="29211AFF" w:rsidR="00CB4519" w:rsidRDefault="00CB4519" w:rsidP="00CB4519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hanging="436"/>
        <w:jc w:val="both"/>
        <w:rPr>
          <w:rFonts w:ascii="Arial" w:eastAsia="Calibri" w:hAnsi="Arial" w:cs="Arial"/>
          <w:color w:val="000000"/>
          <w:szCs w:val="24"/>
          <w:lang w:val="es-CR"/>
        </w:rPr>
      </w:pPr>
      <w:r>
        <w:rPr>
          <w:rFonts w:ascii="Arial" w:eastAsia="Calibri" w:hAnsi="Arial" w:cs="Arial"/>
          <w:color w:val="000000"/>
          <w:szCs w:val="24"/>
          <w:lang w:val="es-CR"/>
        </w:rPr>
        <w:t xml:space="preserve">Para la línea 102 se </w:t>
      </w:r>
      <w:r w:rsidRPr="00114D8B">
        <w:rPr>
          <w:rFonts w:ascii="Arial" w:eastAsia="Calibri" w:hAnsi="Arial" w:cs="Arial"/>
          <w:color w:val="000000"/>
          <w:szCs w:val="24"/>
          <w:lang w:val="es-CR"/>
        </w:rPr>
        <w:t>debe de aportar el Gluc</w:t>
      </w:r>
      <w:r>
        <w:rPr>
          <w:rFonts w:ascii="Arial" w:eastAsia="Calibri" w:hAnsi="Arial" w:cs="Arial"/>
          <w:color w:val="000000"/>
          <w:szCs w:val="24"/>
          <w:lang w:val="es-CR"/>
        </w:rPr>
        <w:t>ó</w:t>
      </w:r>
      <w:r w:rsidRPr="00114D8B">
        <w:rPr>
          <w:rFonts w:ascii="Arial" w:eastAsia="Calibri" w:hAnsi="Arial" w:cs="Arial"/>
          <w:color w:val="000000"/>
          <w:szCs w:val="24"/>
          <w:lang w:val="es-CR"/>
        </w:rPr>
        <w:t>metro</w:t>
      </w:r>
      <w:r>
        <w:rPr>
          <w:rFonts w:ascii="Arial" w:eastAsia="Calibri" w:hAnsi="Arial" w:cs="Arial"/>
          <w:color w:val="000000"/>
          <w:szCs w:val="24"/>
          <w:lang w:val="es-CR"/>
        </w:rPr>
        <w:t>.</w:t>
      </w:r>
    </w:p>
    <w:p w14:paraId="69C056FD" w14:textId="77777777" w:rsidR="00CC386E" w:rsidRDefault="00CC386E" w:rsidP="00A53009">
      <w:pPr>
        <w:contextualSpacing/>
        <w:rPr>
          <w:rFonts w:ascii="Arial" w:hAnsi="Arial" w:cs="Arial"/>
          <w:iCs/>
          <w:sz w:val="12"/>
          <w:szCs w:val="12"/>
        </w:rPr>
      </w:pPr>
    </w:p>
    <w:sectPr w:rsidR="00CC386E" w:rsidSect="006B396F">
      <w:headerReference w:type="default" r:id="rId7"/>
      <w:footerReference w:type="default" r:id="rId8"/>
      <w:pgSz w:w="12240" w:h="15840"/>
      <w:pgMar w:top="1684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80E0" w14:textId="77777777" w:rsidR="00801E06" w:rsidRDefault="00801E06" w:rsidP="006E307D">
      <w:r>
        <w:separator/>
      </w:r>
    </w:p>
  </w:endnote>
  <w:endnote w:type="continuationSeparator" w:id="0">
    <w:p w14:paraId="6E7DB54E" w14:textId="77777777" w:rsidR="00801E06" w:rsidRDefault="00801E06" w:rsidP="006E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6858" w14:textId="77777777" w:rsidR="008F53D1" w:rsidRDefault="006B396F">
    <w:pPr>
      <w:pStyle w:val="Piedepgina"/>
      <w:rPr>
        <w:rFonts w:ascii="Century Gothic" w:hAnsi="Century Gothic"/>
        <w:color w:val="171717" w:themeColor="background2" w:themeShade="1A"/>
        <w:sz w:val="20"/>
        <w:szCs w:val="20"/>
        <w:lang w:val="es-ES"/>
      </w:rPr>
    </w:pPr>
    <w:r>
      <w:rPr>
        <w:rFonts w:ascii="Century Gothic" w:hAnsi="Century Gothic"/>
        <w:noProof/>
        <w:sz w:val="20"/>
        <w:szCs w:val="20"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992522" wp14:editId="68323F00">
              <wp:simplePos x="0" y="0"/>
              <wp:positionH relativeFrom="column">
                <wp:posOffset>-74930</wp:posOffset>
              </wp:positionH>
              <wp:positionV relativeFrom="paragraph">
                <wp:posOffset>-33167</wp:posOffset>
              </wp:positionV>
              <wp:extent cx="5797899" cy="0"/>
              <wp:effectExtent l="0" t="0" r="635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7899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3C6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D86BB3" id="Conector recto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2.6pt" to="450.65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" strokecolor="#003c61" strokeweight="1pt">
              <v:stroke joinstyle="miter"/>
            </v:line>
          </w:pict>
        </mc:Fallback>
      </mc:AlternateContent>
    </w:r>
  </w:p>
  <w:p w14:paraId="4817EC08" w14:textId="77777777" w:rsidR="006B396F" w:rsidRDefault="006B396F" w:rsidP="006B396F">
    <w:pPr>
      <w:pStyle w:val="Piedepgina"/>
      <w:jc w:val="right"/>
      <w:rPr>
        <w:rFonts w:ascii="Century Gothic" w:hAnsi="Century Gothic"/>
        <w:color w:val="171717" w:themeColor="background2" w:themeShade="1A"/>
        <w:sz w:val="18"/>
        <w:szCs w:val="18"/>
        <w:lang w:val="es-ES"/>
      </w:rPr>
    </w:pPr>
    <w:r w:rsidRPr="009631CF">
      <w:rPr>
        <w:rFonts w:ascii="Century Gothic" w:hAnsi="Century Gothic"/>
        <w:color w:val="003C61"/>
        <w:sz w:val="18"/>
        <w:szCs w:val="18"/>
      </w:rPr>
      <w:t xml:space="preserve">Tel. 506 2287-6000 </w:t>
    </w:r>
    <w:r w:rsidR="0023159E" w:rsidRPr="009631CF">
      <w:rPr>
        <w:rFonts w:ascii="Century Gothic" w:hAnsi="Century Gothic"/>
        <w:color w:val="003C61"/>
        <w:sz w:val="18"/>
        <w:szCs w:val="18"/>
      </w:rPr>
      <w:t xml:space="preserve">• </w:t>
    </w:r>
    <w:proofErr w:type="spellStart"/>
    <w:r w:rsidRPr="009631CF">
      <w:rPr>
        <w:rFonts w:ascii="Century Gothic" w:hAnsi="Century Gothic"/>
        <w:color w:val="003C61"/>
        <w:sz w:val="18"/>
        <w:szCs w:val="18"/>
      </w:rPr>
      <w:t>Apdo</w:t>
    </w:r>
    <w:proofErr w:type="spellEnd"/>
    <w:r w:rsidR="009631CF" w:rsidRPr="009631CF">
      <w:rPr>
        <w:rFonts w:ascii="Century Gothic" w:hAnsi="Century Gothic"/>
        <w:color w:val="003C61"/>
        <w:sz w:val="18"/>
        <w:szCs w:val="18"/>
      </w:rPr>
      <w:t xml:space="preserve"> </w:t>
    </w:r>
    <w:r w:rsidRPr="009631CF">
      <w:rPr>
        <w:rFonts w:ascii="Century Gothic" w:hAnsi="Century Gothic"/>
        <w:color w:val="003C61"/>
        <w:sz w:val="18"/>
        <w:szCs w:val="18"/>
      </w:rPr>
      <w:t>Postal 10061-1000 San José, Costa Rica</w:t>
    </w:r>
    <w:r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23159E" w:rsidRPr="009631CF">
      <w:rPr>
        <w:rFonts w:ascii="Century Gothic" w:hAnsi="Century Gothic"/>
        <w:color w:val="003C61"/>
        <w:sz w:val="18"/>
        <w:szCs w:val="18"/>
        <w:lang w:val="es-ES"/>
      </w:rPr>
      <w:t>• www.grupoins.com</w:t>
    </w:r>
    <w:r w:rsidR="009631CF" w:rsidRPr="009631CF">
      <w:rPr>
        <w:rFonts w:ascii="Century Gothic" w:hAnsi="Century Gothic"/>
        <w:color w:val="003C61"/>
        <w:sz w:val="18"/>
        <w:szCs w:val="18"/>
        <w:lang w:val="es-ES"/>
      </w:rPr>
      <w:t xml:space="preserve"> </w:t>
    </w:r>
    <w:r w:rsidR="009631CF"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inline distT="0" distB="0" distL="0" distR="0" wp14:anchorId="6AA7BEEF" wp14:editId="4054D228">
          <wp:extent cx="558800" cy="127000"/>
          <wp:effectExtent l="0" t="0" r="0" b="0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s rede azu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C6D6AE" w14:textId="77777777" w:rsidR="006B396F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</w:p>
  <w:p w14:paraId="5F26C101" w14:textId="77777777" w:rsidR="006B396F" w:rsidRPr="002C6062" w:rsidRDefault="006B396F" w:rsidP="006B396F">
    <w:pPr>
      <w:pStyle w:val="Piedepgina"/>
      <w:jc w:val="right"/>
      <w:rPr>
        <w:rFonts w:ascii="Arial" w:hAnsi="Arial" w:cs="Arial"/>
        <w:color w:val="002060"/>
        <w:sz w:val="16"/>
      </w:rPr>
    </w:pPr>
    <w:r w:rsidRPr="002C6062">
      <w:rPr>
        <w:rFonts w:ascii="Arial" w:hAnsi="Arial" w:cs="Arial"/>
        <w:color w:val="002060"/>
        <w:sz w:val="16"/>
      </w:rPr>
      <w:t xml:space="preserve">Página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PAGE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1</w:t>
    </w:r>
    <w:r w:rsidRPr="002C6062">
      <w:rPr>
        <w:rFonts w:ascii="Arial" w:hAnsi="Arial" w:cs="Arial"/>
        <w:color w:val="002060"/>
        <w:sz w:val="16"/>
      </w:rPr>
      <w:fldChar w:fldCharType="end"/>
    </w:r>
    <w:r w:rsidRPr="002C6062">
      <w:rPr>
        <w:rFonts w:ascii="Arial" w:hAnsi="Arial" w:cs="Arial"/>
        <w:color w:val="002060"/>
        <w:sz w:val="16"/>
      </w:rPr>
      <w:t xml:space="preserve"> de </w:t>
    </w:r>
    <w:r w:rsidRPr="002C6062">
      <w:rPr>
        <w:rFonts w:ascii="Arial" w:hAnsi="Arial" w:cs="Arial"/>
        <w:color w:val="002060"/>
        <w:sz w:val="16"/>
      </w:rPr>
      <w:fldChar w:fldCharType="begin"/>
    </w:r>
    <w:r w:rsidRPr="002C6062">
      <w:rPr>
        <w:rFonts w:ascii="Arial" w:hAnsi="Arial" w:cs="Arial"/>
        <w:color w:val="002060"/>
        <w:sz w:val="16"/>
      </w:rPr>
      <w:instrText xml:space="preserve"> NUMPAGES </w:instrText>
    </w:r>
    <w:r w:rsidRPr="002C6062">
      <w:rPr>
        <w:rFonts w:ascii="Arial" w:hAnsi="Arial" w:cs="Arial"/>
        <w:color w:val="002060"/>
        <w:sz w:val="16"/>
      </w:rPr>
      <w:fldChar w:fldCharType="separate"/>
    </w:r>
    <w:r>
      <w:rPr>
        <w:rFonts w:ascii="Arial" w:hAnsi="Arial" w:cs="Arial"/>
        <w:color w:val="002060"/>
        <w:sz w:val="16"/>
      </w:rPr>
      <w:t>2</w:t>
    </w:r>
    <w:r w:rsidRPr="002C6062">
      <w:rPr>
        <w:rFonts w:ascii="Arial" w:hAnsi="Arial" w:cs="Arial"/>
        <w:color w:val="002060"/>
        <w:sz w:val="16"/>
      </w:rPr>
      <w:fldChar w:fldCharType="end"/>
    </w:r>
  </w:p>
  <w:p w14:paraId="6CC71D80" w14:textId="77777777" w:rsidR="006E307D" w:rsidRPr="006B396F" w:rsidRDefault="006E307D" w:rsidP="006B396F">
    <w:pPr>
      <w:pStyle w:val="Piedepgina"/>
      <w:jc w:val="center"/>
      <w:rPr>
        <w:rFonts w:ascii="Century Gothic" w:hAnsi="Century Gothic"/>
        <w:color w:val="171717" w:themeColor="background2" w:themeShade="1A"/>
        <w:sz w:val="18"/>
        <w:szCs w:val="18"/>
      </w:rPr>
    </w:pPr>
  </w:p>
  <w:p w14:paraId="2DC3A50C" w14:textId="77777777" w:rsidR="006E307D" w:rsidRPr="006B396F" w:rsidRDefault="006E307D">
    <w:pPr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6ADC" w14:textId="77777777" w:rsidR="00801E06" w:rsidRDefault="00801E06" w:rsidP="006E307D">
      <w:r>
        <w:separator/>
      </w:r>
    </w:p>
  </w:footnote>
  <w:footnote w:type="continuationSeparator" w:id="0">
    <w:p w14:paraId="471F53A7" w14:textId="77777777" w:rsidR="00801E06" w:rsidRDefault="00801E06" w:rsidP="006E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367F0" w14:textId="77777777" w:rsidR="006B396F" w:rsidRPr="006E307D" w:rsidRDefault="00891E42" w:rsidP="006B396F">
    <w:pPr>
      <w:pStyle w:val="Encabezado"/>
      <w:rPr>
        <w:rFonts w:ascii="Century Gothic" w:hAnsi="Century Gothic"/>
        <w:sz w:val="20"/>
        <w:szCs w:val="20"/>
        <w:lang w:val="es-ES"/>
      </w:rPr>
    </w:pPr>
    <w:r>
      <w:rPr>
        <w:rFonts w:ascii="Century Gothic" w:hAnsi="Century Gothic"/>
        <w:noProof/>
        <w:color w:val="E7E6E6" w:themeColor="background2"/>
        <w:sz w:val="18"/>
        <w:szCs w:val="18"/>
        <w:lang w:val="es-ES"/>
      </w:rPr>
      <w:drawing>
        <wp:anchor distT="0" distB="0" distL="114300" distR="114300" simplePos="0" relativeHeight="251664384" behindDoc="0" locked="0" layoutInCell="1" allowOverlap="1" wp14:anchorId="23334369" wp14:editId="00ADDA2E">
          <wp:simplePos x="0" y="0"/>
          <wp:positionH relativeFrom="column">
            <wp:posOffset>1447800</wp:posOffset>
          </wp:positionH>
          <wp:positionV relativeFrom="paragraph">
            <wp:posOffset>-260985</wp:posOffset>
          </wp:positionV>
          <wp:extent cx="2844800" cy="770587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rupo INS Full Color-01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800" cy="7705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396F">
      <w:rPr>
        <w:rFonts w:ascii="Century Gothic" w:hAnsi="Century Gothic"/>
        <w:b/>
        <w:noProof/>
        <w:sz w:val="22"/>
        <w:szCs w:val="22"/>
        <w:lang w:val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897D1AE" wp14:editId="6353D82D">
              <wp:simplePos x="0" y="0"/>
              <wp:positionH relativeFrom="column">
                <wp:posOffset>-1073012</wp:posOffset>
              </wp:positionH>
              <wp:positionV relativeFrom="paragraph">
                <wp:posOffset>-433401</wp:posOffset>
              </wp:positionV>
              <wp:extent cx="7757327" cy="10038304"/>
              <wp:effectExtent l="127000" t="127000" r="129540" b="12192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7327" cy="10038304"/>
                      </a:xfrm>
                      <a:prstGeom prst="rect">
                        <a:avLst/>
                      </a:prstGeom>
                      <a:noFill/>
                      <a:ln w="257175">
                        <a:solidFill>
                          <a:srgbClr val="003C61">
                            <a:alpha val="40000"/>
                          </a:srgb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10F21A0" w14:textId="77777777" w:rsidR="006B396F" w:rsidRDefault="006B396F" w:rsidP="006B396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97D1AE" id="Rectángulo 5" o:spid="_x0000_s1026" style="position:absolute;margin-left:-84.5pt;margin-top:-34.15pt;width:610.8pt;height:790.4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" filled="f" strokecolor="#003c61" strokeweight="20.25pt">
              <v:stroke opacity="26214f"/>
              <v:textbox>
                <w:txbxContent>
                  <w:p w14:paraId="110F21A0" w14:textId="77777777" w:rsidR="006B396F" w:rsidRDefault="006B396F" w:rsidP="006B396F"/>
                </w:txbxContent>
              </v:textbox>
            </v:rect>
          </w:pict>
        </mc:Fallback>
      </mc:AlternateContent>
    </w:r>
  </w:p>
  <w:p w14:paraId="37E769F5" w14:textId="77777777" w:rsidR="006E307D" w:rsidRPr="006E307D" w:rsidRDefault="006E307D">
    <w:pPr>
      <w:pStyle w:val="Encabezado"/>
      <w:rPr>
        <w:rFonts w:ascii="Century Gothic" w:hAnsi="Century Gothic"/>
        <w:sz w:val="20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78EF6B2"/>
    <w:lvl w:ilvl="0">
      <w:numFmt w:val="bullet"/>
      <w:lvlText w:val="*"/>
      <w:lvlJc w:val="left"/>
    </w:lvl>
  </w:abstractNum>
  <w:abstractNum w:abstractNumId="1" w15:restartNumberingAfterBreak="0">
    <w:nsid w:val="55B711BD"/>
    <w:multiLevelType w:val="hybridMultilevel"/>
    <w:tmpl w:val="8CBEC492"/>
    <w:lvl w:ilvl="0" w:tplc="C6589CC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61B52"/>
    <w:multiLevelType w:val="hybridMultilevel"/>
    <w:tmpl w:val="0D5E291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872600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 w16cid:durableId="1154882084">
    <w:abstractNumId w:val="2"/>
  </w:num>
  <w:num w:numId="3" w16cid:durableId="24616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07D"/>
    <w:rsid w:val="00016AF7"/>
    <w:rsid w:val="0002256C"/>
    <w:rsid w:val="00037450"/>
    <w:rsid w:val="0008452D"/>
    <w:rsid w:val="00091C6D"/>
    <w:rsid w:val="000B22FB"/>
    <w:rsid w:val="000D538A"/>
    <w:rsid w:val="000E6DA6"/>
    <w:rsid w:val="00114D8B"/>
    <w:rsid w:val="001E0F9B"/>
    <w:rsid w:val="001F045F"/>
    <w:rsid w:val="00222532"/>
    <w:rsid w:val="0023159E"/>
    <w:rsid w:val="0028479A"/>
    <w:rsid w:val="002D55D0"/>
    <w:rsid w:val="002F62C5"/>
    <w:rsid w:val="003A7C22"/>
    <w:rsid w:val="003F3218"/>
    <w:rsid w:val="004675A3"/>
    <w:rsid w:val="0049552F"/>
    <w:rsid w:val="004B167D"/>
    <w:rsid w:val="004D7965"/>
    <w:rsid w:val="00561FC0"/>
    <w:rsid w:val="0056401E"/>
    <w:rsid w:val="005C12CA"/>
    <w:rsid w:val="005E2D5F"/>
    <w:rsid w:val="006139BB"/>
    <w:rsid w:val="006355F6"/>
    <w:rsid w:val="0064477C"/>
    <w:rsid w:val="00681067"/>
    <w:rsid w:val="006B396F"/>
    <w:rsid w:val="006E307D"/>
    <w:rsid w:val="006F22CB"/>
    <w:rsid w:val="007134C6"/>
    <w:rsid w:val="007262FA"/>
    <w:rsid w:val="00780EE8"/>
    <w:rsid w:val="007A1560"/>
    <w:rsid w:val="007C3D0C"/>
    <w:rsid w:val="007E5234"/>
    <w:rsid w:val="00801E06"/>
    <w:rsid w:val="00834589"/>
    <w:rsid w:val="008846AB"/>
    <w:rsid w:val="00891E42"/>
    <w:rsid w:val="008B4473"/>
    <w:rsid w:val="008D5D0B"/>
    <w:rsid w:val="008D6087"/>
    <w:rsid w:val="008F53D1"/>
    <w:rsid w:val="009238A9"/>
    <w:rsid w:val="00924936"/>
    <w:rsid w:val="00924992"/>
    <w:rsid w:val="009329BA"/>
    <w:rsid w:val="009413D5"/>
    <w:rsid w:val="009631CF"/>
    <w:rsid w:val="00972ABD"/>
    <w:rsid w:val="00990521"/>
    <w:rsid w:val="00992A4E"/>
    <w:rsid w:val="00997F25"/>
    <w:rsid w:val="00A05E89"/>
    <w:rsid w:val="00A24366"/>
    <w:rsid w:val="00A40633"/>
    <w:rsid w:val="00A46F4B"/>
    <w:rsid w:val="00A53009"/>
    <w:rsid w:val="00AF669D"/>
    <w:rsid w:val="00C016B9"/>
    <w:rsid w:val="00C71D6A"/>
    <w:rsid w:val="00CB4519"/>
    <w:rsid w:val="00CC386E"/>
    <w:rsid w:val="00CD1E30"/>
    <w:rsid w:val="00D07DF7"/>
    <w:rsid w:val="00D76FC1"/>
    <w:rsid w:val="00DA312C"/>
    <w:rsid w:val="00DD4F9A"/>
    <w:rsid w:val="00DE1C6C"/>
    <w:rsid w:val="00E40A17"/>
    <w:rsid w:val="00E44611"/>
    <w:rsid w:val="00EE6ABD"/>
    <w:rsid w:val="00EF1D9F"/>
    <w:rsid w:val="00FA1028"/>
    <w:rsid w:val="00FE1B88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B2D91"/>
  <w14:defaultImageDpi w14:val="32767"/>
  <w15:chartTrackingRefBased/>
  <w15:docId w15:val="{72F12E48-EE5D-254D-8523-9182BB88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B396F"/>
    <w:rPr>
      <w:rFonts w:ascii="Bookman Old Style" w:eastAsia="Times New Roman" w:hAnsi="Bookman Old Style" w:cs="Times New Roman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E307D"/>
  </w:style>
  <w:style w:type="paragraph" w:styleId="Piedepgina">
    <w:name w:val="footer"/>
    <w:basedOn w:val="Normal"/>
    <w:link w:val="PiedepginaCar"/>
    <w:unhideWhenUsed/>
    <w:rsid w:val="006E307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rsid w:val="006E307D"/>
  </w:style>
  <w:style w:type="character" w:styleId="Hipervnculo">
    <w:name w:val="Hyperlink"/>
    <w:basedOn w:val="Fuentedeprrafopredeter"/>
    <w:uiPriority w:val="99"/>
    <w:unhideWhenUsed/>
    <w:rsid w:val="006B396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B396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159E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72"/>
    <w:qFormat/>
    <w:rsid w:val="00A5300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E6D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6DA6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6DA6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6D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6DA6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6D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6D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607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Laura Valverde Retana</cp:lastModifiedBy>
  <cp:revision>38</cp:revision>
  <cp:lastPrinted>2022-04-07T15:23:00Z</cp:lastPrinted>
  <dcterms:created xsi:type="dcterms:W3CDTF">2022-01-13T17:01:00Z</dcterms:created>
  <dcterms:modified xsi:type="dcterms:W3CDTF">2022-07-15T20:40:00Z</dcterms:modified>
</cp:coreProperties>
</file>