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8A588" w14:textId="77777777" w:rsidR="006A69EF" w:rsidRPr="000C13B4" w:rsidRDefault="006A69EF" w:rsidP="006A69EF">
      <w:pPr>
        <w:pStyle w:val="Default"/>
        <w:jc w:val="center"/>
        <w:rPr>
          <w:b/>
        </w:rPr>
      </w:pPr>
      <w:r w:rsidRPr="000C13B4">
        <w:rPr>
          <w:b/>
        </w:rPr>
        <w:t xml:space="preserve">Compras por Requerimiento </w:t>
      </w:r>
    </w:p>
    <w:p w14:paraId="47E305A8" w14:textId="77777777" w:rsidR="006A69EF" w:rsidRPr="000C13B4" w:rsidRDefault="006A69EF" w:rsidP="006A69EF">
      <w:pPr>
        <w:pStyle w:val="Default"/>
        <w:jc w:val="center"/>
        <w:rPr>
          <w:b/>
        </w:rPr>
      </w:pPr>
      <w:r w:rsidRPr="000C13B4">
        <w:rPr>
          <w:b/>
        </w:rPr>
        <w:t>Guía para la presentación de las muestras.</w:t>
      </w:r>
    </w:p>
    <w:p w14:paraId="6B5CE129" w14:textId="77777777" w:rsidR="000C13B4" w:rsidRDefault="00246D3C" w:rsidP="006A69EF">
      <w:pPr>
        <w:pStyle w:val="Default"/>
        <w:jc w:val="center"/>
      </w:pPr>
      <w:r>
        <w:rPr>
          <w:noProof/>
        </w:rPr>
        <w:drawing>
          <wp:anchor distT="0" distB="0" distL="114300" distR="114300" simplePos="0" relativeHeight="251659264" behindDoc="1" locked="0" layoutInCell="1" allowOverlap="1" wp14:anchorId="18485FF8" wp14:editId="2B966C2F">
            <wp:simplePos x="0" y="0"/>
            <wp:positionH relativeFrom="margin">
              <wp:align>center</wp:align>
            </wp:positionH>
            <wp:positionV relativeFrom="paragraph">
              <wp:posOffset>82306</wp:posOffset>
            </wp:positionV>
            <wp:extent cx="1033145" cy="2927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33145" cy="292735"/>
                    </a:xfrm>
                    <a:prstGeom prst="rect">
                      <a:avLst/>
                    </a:prstGeom>
                    <a:noFill/>
                  </pic:spPr>
                </pic:pic>
              </a:graphicData>
            </a:graphic>
            <wp14:sizeRelH relativeFrom="margin">
              <wp14:pctWidth>0</wp14:pctWidth>
            </wp14:sizeRelH>
            <wp14:sizeRelV relativeFrom="margin">
              <wp14:pctHeight>0</wp14:pctHeight>
            </wp14:sizeRelV>
          </wp:anchor>
        </w:drawing>
      </w:r>
    </w:p>
    <w:p w14:paraId="6536C7A5" w14:textId="77777777" w:rsidR="000C13B4" w:rsidRDefault="000C13B4" w:rsidP="00246D3C">
      <w:pPr>
        <w:pStyle w:val="Default"/>
      </w:pPr>
    </w:p>
    <w:p w14:paraId="0195F88F" w14:textId="77777777" w:rsidR="00246D3C" w:rsidRDefault="00246D3C" w:rsidP="006A69EF">
      <w:pPr>
        <w:pStyle w:val="Default"/>
        <w:jc w:val="center"/>
      </w:pPr>
    </w:p>
    <w:p w14:paraId="716D43D6" w14:textId="77777777" w:rsidR="000C13B4" w:rsidRPr="00246D3C" w:rsidRDefault="000C13B4" w:rsidP="006A69EF">
      <w:pPr>
        <w:pStyle w:val="Default"/>
        <w:jc w:val="center"/>
        <w:rPr>
          <w:b/>
        </w:rPr>
      </w:pPr>
      <w:r w:rsidRPr="00246D3C">
        <w:rPr>
          <w:b/>
        </w:rPr>
        <w:t xml:space="preserve">Segunda Invitación para registro de muestras </w:t>
      </w:r>
    </w:p>
    <w:p w14:paraId="07D06A4C" w14:textId="39A673E8" w:rsidR="000C13B4" w:rsidRPr="00246D3C" w:rsidRDefault="000C13B4" w:rsidP="006A69EF">
      <w:pPr>
        <w:pStyle w:val="Default"/>
        <w:jc w:val="center"/>
        <w:rPr>
          <w:b/>
        </w:rPr>
      </w:pPr>
      <w:r w:rsidRPr="00246D3C">
        <w:rPr>
          <w:b/>
        </w:rPr>
        <w:t xml:space="preserve">Listado </w:t>
      </w:r>
      <w:r w:rsidR="00165293">
        <w:rPr>
          <w:b/>
        </w:rPr>
        <w:t>2</w:t>
      </w:r>
      <w:r w:rsidRPr="00246D3C">
        <w:rPr>
          <w:b/>
        </w:rPr>
        <w:t>° - 202</w:t>
      </w:r>
      <w:r w:rsidR="00A13D10">
        <w:rPr>
          <w:b/>
        </w:rPr>
        <w:t>1</w:t>
      </w:r>
    </w:p>
    <w:p w14:paraId="618AA6DF" w14:textId="77777777" w:rsidR="000C13B4" w:rsidRDefault="000C13B4" w:rsidP="006A69EF">
      <w:pPr>
        <w:pStyle w:val="Default"/>
        <w:jc w:val="center"/>
      </w:pPr>
    </w:p>
    <w:p w14:paraId="1F309ADF" w14:textId="77777777" w:rsidR="006A69EF" w:rsidRDefault="00246D3C" w:rsidP="006A69EF">
      <w:pPr>
        <w:pStyle w:val="Default"/>
        <w:jc w:val="center"/>
      </w:pPr>
      <w:r>
        <w:rPr>
          <w:noProof/>
        </w:rPr>
        <mc:AlternateContent>
          <mc:Choice Requires="wps">
            <w:drawing>
              <wp:anchor distT="0" distB="0" distL="114300" distR="114300" simplePos="0" relativeHeight="251660288" behindDoc="0" locked="0" layoutInCell="1" allowOverlap="1" wp14:anchorId="44C11EAA" wp14:editId="3FC2468F">
                <wp:simplePos x="0" y="0"/>
                <wp:positionH relativeFrom="column">
                  <wp:posOffset>32385</wp:posOffset>
                </wp:positionH>
                <wp:positionV relativeFrom="paragraph">
                  <wp:posOffset>11277</wp:posOffset>
                </wp:positionV>
                <wp:extent cx="5530467" cy="22034"/>
                <wp:effectExtent l="0" t="0" r="32385" b="35560"/>
                <wp:wrapNone/>
                <wp:docPr id="3" name="Conector recto 3"/>
                <wp:cNvGraphicFramePr/>
                <a:graphic xmlns:a="http://schemas.openxmlformats.org/drawingml/2006/main">
                  <a:graphicData uri="http://schemas.microsoft.com/office/word/2010/wordprocessingShape">
                    <wps:wsp>
                      <wps:cNvCnPr/>
                      <wps:spPr>
                        <a:xfrm flipV="1">
                          <a:off x="0" y="0"/>
                          <a:ext cx="5530467" cy="220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E318D7" id="Conector recto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5pt,.9pt" to="43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" strokecolor="black [3200]" strokeweight=".5pt">
                <v:stroke joinstyle="miter"/>
              </v:line>
            </w:pict>
          </mc:Fallback>
        </mc:AlternateContent>
      </w:r>
    </w:p>
    <w:p w14:paraId="26B21908" w14:textId="77777777" w:rsidR="006A69EF" w:rsidRDefault="006A69EF" w:rsidP="00246D3C">
      <w:pPr>
        <w:pStyle w:val="Default"/>
      </w:pPr>
    </w:p>
    <w:p w14:paraId="19770E57" w14:textId="4D9BFA26" w:rsidR="006A69EF" w:rsidRPr="00CD6D6E" w:rsidRDefault="00FE0E0D" w:rsidP="00FE0E0D">
      <w:pPr>
        <w:pStyle w:val="Default"/>
        <w:jc w:val="both"/>
      </w:pPr>
      <w:r w:rsidRPr="00CD6D6E">
        <w:t xml:space="preserve">Bajo </w:t>
      </w:r>
      <w:r w:rsidR="001A3674" w:rsidRPr="00CD6D6E">
        <w:t>el Reglamento para la adquisición de medicamentos, Instrumental Quirúrgico e Implementos Médicos del INS por “Compras por Requerimiento”</w:t>
      </w:r>
      <w:r w:rsidRPr="00CD6D6E">
        <w:t>, se requiere de la evaluación previa del producto ofertad</w:t>
      </w:r>
      <w:r w:rsidR="001A3674" w:rsidRPr="00CD6D6E">
        <w:t>o</w:t>
      </w:r>
      <w:r w:rsidRPr="00CD6D6E">
        <w:t>, por lo cual a continuación se detalla la guía para la presentación de muestra</w:t>
      </w:r>
      <w:r w:rsidR="00EA2B34">
        <w:t>s</w:t>
      </w:r>
      <w:r w:rsidRPr="00CD6D6E">
        <w:t>. Cabe indicar que el</w:t>
      </w:r>
      <w:r w:rsidR="006A69EF" w:rsidRPr="00CD6D6E">
        <w:t xml:space="preserve"> INS adquirirá los implementos conforme la ficha técnica que en el mismo se aporta. </w:t>
      </w:r>
    </w:p>
    <w:p w14:paraId="076DEF8F" w14:textId="77777777" w:rsidR="00246D3C" w:rsidRPr="00CD6D6E" w:rsidRDefault="00246D3C" w:rsidP="00FE0E0D">
      <w:pPr>
        <w:pStyle w:val="Default"/>
        <w:jc w:val="both"/>
      </w:pPr>
    </w:p>
    <w:p w14:paraId="1F8BED29" w14:textId="4CA65308" w:rsidR="00246D3C" w:rsidRPr="00AF1198" w:rsidRDefault="00246D3C" w:rsidP="00FE0E0D">
      <w:pPr>
        <w:pStyle w:val="Default"/>
        <w:jc w:val="both"/>
        <w:rPr>
          <w:b/>
          <w:sz w:val="28"/>
          <w:szCs w:val="28"/>
          <w:u w:val="single"/>
        </w:rPr>
      </w:pPr>
      <w:r w:rsidRPr="00AF1198">
        <w:rPr>
          <w:b/>
          <w:sz w:val="28"/>
          <w:szCs w:val="28"/>
          <w:u w:val="single"/>
        </w:rPr>
        <w:t>Este proceso corresponde a la segunda invitación para el registro de muestras de los insumos</w:t>
      </w:r>
      <w:r w:rsidR="00AF1198">
        <w:rPr>
          <w:b/>
          <w:sz w:val="28"/>
          <w:szCs w:val="28"/>
          <w:u w:val="single"/>
        </w:rPr>
        <w:t xml:space="preserve">. </w:t>
      </w:r>
      <w:r w:rsidRPr="00AF1198">
        <w:rPr>
          <w:b/>
          <w:sz w:val="28"/>
          <w:szCs w:val="28"/>
          <w:u w:val="single"/>
        </w:rPr>
        <w:t xml:space="preserve">Es importante aclarar que los proveedores que ya tienen muestras registradas no deben de registrar nuevamente sus </w:t>
      </w:r>
      <w:r w:rsidR="00460CE0" w:rsidRPr="00AF1198">
        <w:rPr>
          <w:b/>
          <w:sz w:val="28"/>
          <w:szCs w:val="28"/>
          <w:u w:val="single"/>
        </w:rPr>
        <w:t>insumos.</w:t>
      </w:r>
      <w:r w:rsidRPr="00AF1198">
        <w:rPr>
          <w:b/>
          <w:sz w:val="28"/>
          <w:szCs w:val="28"/>
          <w:u w:val="single"/>
        </w:rPr>
        <w:t xml:space="preserve"> En el Anexo N°1 Muestras Registradas, se encuentra el detalle </w:t>
      </w:r>
      <w:r w:rsidR="00460CE0" w:rsidRPr="00AF1198">
        <w:rPr>
          <w:b/>
          <w:sz w:val="28"/>
          <w:szCs w:val="28"/>
          <w:u w:val="single"/>
        </w:rPr>
        <w:t>de este</w:t>
      </w:r>
      <w:r w:rsidR="00EA2B34">
        <w:rPr>
          <w:b/>
          <w:sz w:val="28"/>
          <w:szCs w:val="28"/>
          <w:u w:val="single"/>
        </w:rPr>
        <w:t xml:space="preserve"> </w:t>
      </w:r>
      <w:r w:rsidR="00F23D7F">
        <w:rPr>
          <w:b/>
          <w:sz w:val="28"/>
          <w:szCs w:val="28"/>
          <w:u w:val="single"/>
        </w:rPr>
        <w:t>actualizado</w:t>
      </w:r>
      <w:r w:rsidRPr="00AF1198">
        <w:rPr>
          <w:b/>
          <w:sz w:val="28"/>
          <w:szCs w:val="28"/>
          <w:u w:val="single"/>
        </w:rPr>
        <w:t>.</w:t>
      </w:r>
    </w:p>
    <w:p w14:paraId="5615F7D0" w14:textId="77777777" w:rsidR="00246D3C" w:rsidRPr="00CD6D6E" w:rsidRDefault="00246D3C" w:rsidP="00FE0E0D">
      <w:pPr>
        <w:pStyle w:val="Default"/>
        <w:jc w:val="both"/>
        <w:rPr>
          <w:color w:val="auto"/>
        </w:rPr>
      </w:pPr>
    </w:p>
    <w:p w14:paraId="23D0D010" w14:textId="77777777" w:rsidR="00460CE0" w:rsidRPr="00CD6D6E" w:rsidRDefault="00460CE0" w:rsidP="00246D3C">
      <w:pPr>
        <w:pStyle w:val="Default"/>
        <w:ind w:left="-567" w:firstLine="567"/>
        <w:jc w:val="both"/>
        <w:rPr>
          <w:b/>
          <w:color w:val="000000" w:themeColor="text1"/>
        </w:rPr>
      </w:pPr>
      <w:bookmarkStart w:id="0" w:name="_Hlk11172845"/>
    </w:p>
    <w:p w14:paraId="1CCAC610" w14:textId="77777777" w:rsidR="00246D3C" w:rsidRPr="00CD6D6E" w:rsidRDefault="00246D3C" w:rsidP="00246D3C">
      <w:pPr>
        <w:pStyle w:val="Default"/>
        <w:ind w:left="-567" w:firstLine="567"/>
        <w:jc w:val="both"/>
        <w:rPr>
          <w:b/>
          <w:color w:val="000000" w:themeColor="text1"/>
        </w:rPr>
      </w:pPr>
      <w:r w:rsidRPr="00CD6D6E">
        <w:rPr>
          <w:b/>
          <w:color w:val="000000" w:themeColor="text1"/>
        </w:rPr>
        <w:t>Apartado N°</w:t>
      </w:r>
      <w:bookmarkEnd w:id="0"/>
      <w:r w:rsidRPr="00CD6D6E">
        <w:rPr>
          <w:b/>
          <w:color w:val="000000" w:themeColor="text1"/>
        </w:rPr>
        <w:t>1. Documentación requerida:</w:t>
      </w:r>
    </w:p>
    <w:p w14:paraId="2A1D1BE5" w14:textId="77777777" w:rsidR="00246D3C" w:rsidRPr="00CD6D6E" w:rsidRDefault="00246D3C" w:rsidP="00FE0E0D">
      <w:pPr>
        <w:pStyle w:val="Default"/>
        <w:jc w:val="both"/>
        <w:rPr>
          <w:color w:val="auto"/>
        </w:rPr>
      </w:pPr>
    </w:p>
    <w:p w14:paraId="39C3EFFE" w14:textId="77777777" w:rsidR="006A71F6" w:rsidRPr="00CD6D6E" w:rsidRDefault="006A71F6" w:rsidP="00FE0E0D">
      <w:pPr>
        <w:pStyle w:val="Default"/>
        <w:jc w:val="both"/>
        <w:rPr>
          <w:color w:val="auto"/>
        </w:rPr>
      </w:pPr>
      <w:r w:rsidRPr="00CD6D6E">
        <w:rPr>
          <w:color w:val="auto"/>
        </w:rPr>
        <w:t>Con cada muestra que el oferente desee registrar ante el CEDINS, deberá aportar la siguiente documentación</w:t>
      </w:r>
      <w:r w:rsidR="00460CE0" w:rsidRPr="00CD6D6E">
        <w:rPr>
          <w:color w:val="auto"/>
        </w:rPr>
        <w:t>:</w:t>
      </w:r>
    </w:p>
    <w:p w14:paraId="2CDAA7E9" w14:textId="77777777" w:rsidR="006A71F6" w:rsidRPr="00CD6D6E" w:rsidRDefault="006A71F6" w:rsidP="00FE0E0D">
      <w:pPr>
        <w:pStyle w:val="Default"/>
        <w:jc w:val="both"/>
        <w:rPr>
          <w:color w:val="auto"/>
        </w:rPr>
      </w:pPr>
    </w:p>
    <w:p w14:paraId="5B6857CE" w14:textId="77777777" w:rsidR="00D76B02" w:rsidRPr="00CD6D6E" w:rsidRDefault="00E90429" w:rsidP="00C05A87">
      <w:pPr>
        <w:pStyle w:val="Default"/>
        <w:numPr>
          <w:ilvl w:val="0"/>
          <w:numId w:val="1"/>
        </w:numPr>
        <w:rPr>
          <w:color w:val="auto"/>
        </w:rPr>
      </w:pPr>
      <w:r w:rsidRPr="00CD6D6E">
        <w:rPr>
          <w:color w:val="auto"/>
        </w:rPr>
        <w:t>Formulario para el registro de la muestra debidamente complementado, no se recibirán documentos complementados a mano, ni con tachones o rotos.</w:t>
      </w:r>
    </w:p>
    <w:p w14:paraId="4CFD6296" w14:textId="77777777" w:rsidR="00D76B02" w:rsidRPr="00CD6D6E" w:rsidRDefault="00D76B02" w:rsidP="00D76B02">
      <w:pPr>
        <w:pStyle w:val="Default"/>
        <w:ind w:left="720"/>
        <w:rPr>
          <w:color w:val="auto"/>
        </w:rPr>
      </w:pPr>
    </w:p>
    <w:p w14:paraId="2FBBEBC9" w14:textId="77777777" w:rsidR="00D76B02" w:rsidRPr="00CD6D6E" w:rsidRDefault="00F768F1" w:rsidP="00C05A87">
      <w:pPr>
        <w:pStyle w:val="Default"/>
        <w:numPr>
          <w:ilvl w:val="0"/>
          <w:numId w:val="1"/>
        </w:numPr>
        <w:jc w:val="both"/>
        <w:rPr>
          <w:color w:val="auto"/>
        </w:rPr>
      </w:pPr>
      <w:r w:rsidRPr="00CD6D6E">
        <w:rPr>
          <w:color w:val="auto"/>
        </w:rPr>
        <w:t xml:space="preserve">Aportar certificación vigente del permiso de funcionamiento, extendido por el Ministerio de Salud, el cual debe estar vigente </w:t>
      </w:r>
      <w:r w:rsidR="00D76B02" w:rsidRPr="00CD6D6E">
        <w:rPr>
          <w:color w:val="auto"/>
        </w:rPr>
        <w:t xml:space="preserve">al momento del registro de la muestra. </w:t>
      </w:r>
      <w:r w:rsidR="00D76B02" w:rsidRPr="00CD6D6E">
        <w:t>El oferente debe ser fabricante, importador o distribuidor de equipo y material biomédico para uso humano.</w:t>
      </w:r>
      <w:r w:rsidR="00534EEC" w:rsidRPr="00CD6D6E">
        <w:t xml:space="preserve"> Queda a criterio de la administración aceptar Oferentes en el cual el tipo de actividad difiera de las indicadas previamente.</w:t>
      </w:r>
    </w:p>
    <w:p w14:paraId="575148F2" w14:textId="77777777" w:rsidR="00D76B02" w:rsidRPr="00CD6D6E" w:rsidRDefault="00D76B02" w:rsidP="00D76B02">
      <w:pPr>
        <w:pStyle w:val="Default"/>
        <w:ind w:left="720"/>
        <w:rPr>
          <w:color w:val="auto"/>
        </w:rPr>
      </w:pPr>
    </w:p>
    <w:p w14:paraId="64685E54" w14:textId="77777777" w:rsidR="006A71F6" w:rsidRPr="00CD6D6E" w:rsidRDefault="007154F8" w:rsidP="00C05A87">
      <w:pPr>
        <w:pStyle w:val="Default"/>
        <w:numPr>
          <w:ilvl w:val="0"/>
          <w:numId w:val="1"/>
        </w:numPr>
        <w:jc w:val="both"/>
        <w:rPr>
          <w:color w:val="auto"/>
        </w:rPr>
      </w:pPr>
      <w:r w:rsidRPr="00CD6D6E">
        <w:rPr>
          <w:color w:val="auto"/>
        </w:rPr>
        <w:t xml:space="preserve">Aportar </w:t>
      </w:r>
      <w:r w:rsidR="008E1AB9" w:rsidRPr="00CD6D6E">
        <w:rPr>
          <w:color w:val="auto"/>
        </w:rPr>
        <w:t xml:space="preserve">certificación del </w:t>
      </w:r>
      <w:r w:rsidR="008E1AB9" w:rsidRPr="00CD6D6E">
        <w:rPr>
          <w:b/>
          <w:bCs/>
          <w:color w:val="auto"/>
        </w:rPr>
        <w:t xml:space="preserve">Registro Sanitario del Producto o EQUIPO BIOMÉDICO </w:t>
      </w:r>
      <w:r w:rsidR="008E1AB9" w:rsidRPr="00CD6D6E">
        <w:rPr>
          <w:color w:val="auto"/>
        </w:rPr>
        <w:t>cotizado, extendido por el Ministerio de Salud. Dicho atestado deberá estar vigente</w:t>
      </w:r>
      <w:r w:rsidR="003D3EDB" w:rsidRPr="00CD6D6E">
        <w:rPr>
          <w:color w:val="auto"/>
        </w:rPr>
        <w:t xml:space="preserve"> al momento del registro de la muestra</w:t>
      </w:r>
      <w:r w:rsidR="00E61A31" w:rsidRPr="00CD6D6E">
        <w:rPr>
          <w:color w:val="auto"/>
        </w:rPr>
        <w:t>. Queda a criterio de la administración aceptar aquellos registros en donde el oferente este como solicitante del Registro.</w:t>
      </w:r>
    </w:p>
    <w:p w14:paraId="12F7A45F" w14:textId="77777777" w:rsidR="000753C3" w:rsidRPr="00CD6D6E" w:rsidRDefault="000753C3" w:rsidP="000753C3">
      <w:pPr>
        <w:pStyle w:val="Prrafodelista"/>
        <w:rPr>
          <w:rFonts w:ascii="Arial" w:hAnsi="Arial" w:cs="Arial"/>
        </w:rPr>
      </w:pPr>
    </w:p>
    <w:p w14:paraId="41697A8C" w14:textId="77777777" w:rsidR="0010687F" w:rsidRPr="00CD6D6E" w:rsidRDefault="0010687F" w:rsidP="00E314D8">
      <w:pPr>
        <w:pStyle w:val="Default"/>
        <w:numPr>
          <w:ilvl w:val="0"/>
          <w:numId w:val="1"/>
        </w:numPr>
        <w:jc w:val="both"/>
        <w:rPr>
          <w:color w:val="auto"/>
        </w:rPr>
      </w:pPr>
      <w:r w:rsidRPr="00CD6D6E">
        <w:rPr>
          <w:b/>
          <w:bCs/>
          <w:color w:val="auto"/>
        </w:rPr>
        <w:t xml:space="preserve">Si el certificado no está a nombre de la empresa concursante deberá aportar carta de autorización por la empresa acreditada para la venta y distribución del producto. </w:t>
      </w:r>
    </w:p>
    <w:p w14:paraId="068F22E2" w14:textId="77777777" w:rsidR="0010687F" w:rsidRPr="00CD6D6E" w:rsidRDefault="0010687F" w:rsidP="0010687F">
      <w:pPr>
        <w:pStyle w:val="Prrafodelista"/>
        <w:rPr>
          <w:rFonts w:ascii="Arial" w:hAnsi="Arial" w:cs="Arial"/>
        </w:rPr>
      </w:pPr>
    </w:p>
    <w:p w14:paraId="3C39D94C" w14:textId="77777777" w:rsidR="0010687F" w:rsidRPr="00CD6D6E" w:rsidRDefault="0010687F" w:rsidP="00460CE0">
      <w:pPr>
        <w:pStyle w:val="Default"/>
        <w:jc w:val="both"/>
        <w:rPr>
          <w:color w:val="auto"/>
        </w:rPr>
      </w:pPr>
    </w:p>
    <w:p w14:paraId="1251FDFF" w14:textId="77777777" w:rsidR="00460CE0" w:rsidRPr="00CD6D6E" w:rsidRDefault="00460CE0" w:rsidP="00460CE0">
      <w:pPr>
        <w:pStyle w:val="Default"/>
        <w:ind w:left="720"/>
        <w:jc w:val="both"/>
        <w:rPr>
          <w:b/>
          <w:color w:val="auto"/>
        </w:rPr>
      </w:pPr>
      <w:r w:rsidRPr="00CD6D6E">
        <w:rPr>
          <w:b/>
          <w:color w:val="auto"/>
        </w:rPr>
        <w:t xml:space="preserve">Nota: </w:t>
      </w:r>
    </w:p>
    <w:p w14:paraId="7CCE7068" w14:textId="77777777" w:rsidR="00891BB2" w:rsidRDefault="00460CE0" w:rsidP="00460CE0">
      <w:pPr>
        <w:pStyle w:val="Default"/>
        <w:ind w:left="720"/>
        <w:jc w:val="both"/>
        <w:rPr>
          <w:i/>
          <w:color w:val="auto"/>
        </w:rPr>
      </w:pPr>
      <w:r w:rsidRPr="00CD6D6E">
        <w:rPr>
          <w:i/>
          <w:color w:val="auto"/>
        </w:rPr>
        <w:t xml:space="preserve">Tomando en cuenta lo indicado en la Gaceta </w:t>
      </w:r>
      <w:proofErr w:type="spellStart"/>
      <w:r w:rsidRPr="00CD6D6E">
        <w:rPr>
          <w:i/>
          <w:color w:val="auto"/>
        </w:rPr>
        <w:t>N°</w:t>
      </w:r>
      <w:proofErr w:type="spellEnd"/>
      <w:r w:rsidRPr="00CD6D6E">
        <w:rPr>
          <w:i/>
          <w:color w:val="auto"/>
        </w:rPr>
        <w:t xml:space="preserve"> 219  con fecha del lunes 16 de noviembre del 2018, MODIFICACIONES AL DECRETO EJECUTIVO </w:t>
      </w:r>
      <w:proofErr w:type="spellStart"/>
      <w:r w:rsidRPr="00CD6D6E">
        <w:rPr>
          <w:i/>
          <w:color w:val="auto"/>
        </w:rPr>
        <w:t>N°</w:t>
      </w:r>
      <w:proofErr w:type="spellEnd"/>
      <w:r w:rsidRPr="00CD6D6E">
        <w:rPr>
          <w:i/>
          <w:color w:val="auto"/>
        </w:rPr>
        <w:t xml:space="preserve"> 34482-S “REGLAMENTO PARA REGISTRO, CLASIFICACIÓN, IMPORTACIÓN, Y CONTROL DE EQUIPO Y MATERIAL BIOMÉDICO”, los implementos médicos, indicados como clase 1 quedan exonerados</w:t>
      </w:r>
      <w:r w:rsidR="00891BB2">
        <w:rPr>
          <w:i/>
          <w:color w:val="auto"/>
        </w:rPr>
        <w:t>, sin embargo en caso de contar con su registro ya vencido, se requiere sea aportado.</w:t>
      </w:r>
    </w:p>
    <w:p w14:paraId="6E89DAC1" w14:textId="16BB350D" w:rsidR="00460CE0" w:rsidRPr="00CD6D6E" w:rsidRDefault="00460CE0" w:rsidP="00460CE0">
      <w:pPr>
        <w:pStyle w:val="Default"/>
        <w:ind w:left="720"/>
        <w:jc w:val="both"/>
        <w:rPr>
          <w:i/>
          <w:color w:val="auto"/>
        </w:rPr>
      </w:pPr>
      <w:r w:rsidRPr="00CD6D6E">
        <w:rPr>
          <w:i/>
          <w:color w:val="auto"/>
        </w:rPr>
        <w:t>En caso de dudas la institución se reserva la posibilidad de consulta al Ministerio de Salud.</w:t>
      </w:r>
    </w:p>
    <w:p w14:paraId="399A0404" w14:textId="77777777" w:rsidR="00460CE0" w:rsidRPr="00CD6D6E" w:rsidRDefault="00460CE0" w:rsidP="00460CE0">
      <w:pPr>
        <w:pStyle w:val="Default"/>
        <w:jc w:val="both"/>
        <w:rPr>
          <w:color w:val="auto"/>
        </w:rPr>
      </w:pPr>
    </w:p>
    <w:p w14:paraId="6498E87D" w14:textId="19879D01" w:rsidR="00460CE0" w:rsidRPr="00CD6D6E" w:rsidRDefault="00460CE0" w:rsidP="00460CE0">
      <w:pPr>
        <w:pStyle w:val="Default"/>
        <w:numPr>
          <w:ilvl w:val="0"/>
          <w:numId w:val="1"/>
        </w:numPr>
        <w:jc w:val="both"/>
        <w:rPr>
          <w:color w:val="auto"/>
        </w:rPr>
      </w:pPr>
      <w:r w:rsidRPr="00CD6D6E">
        <w:rPr>
          <w:color w:val="auto"/>
        </w:rPr>
        <w:t xml:space="preserve">Aportar catálogos o literatura técnica (visible y legible) del implemento ofertado dada por el fabricante del producto. Donde se especifique la marca y nombre del producto e indicar el número de partida. La literatura podrá ser descargada de Internet, sin embargo, debe ser información oficial de la representada. Además, la misma debe aportarse en idioma español, o en otro idioma, en cuyo caso requerirá que aporte la traducción bajo responsabilidad del Oferente, conforme a lo establecido en el artículo Nº62 del Reglamento de la Ley de Contratación Administrativa. No se acepta aquello literatura que sea transcrita por el oferente. </w:t>
      </w:r>
      <w:r w:rsidR="00A57B11" w:rsidRPr="00A57B11">
        <w:rPr>
          <w:color w:val="auto"/>
          <w:u w:val="single"/>
        </w:rPr>
        <w:t>La literatura aportada debe de estar claramente identificada a que implemento médico pertenece.</w:t>
      </w:r>
    </w:p>
    <w:p w14:paraId="591BF7D9" w14:textId="77777777" w:rsidR="00460CE0" w:rsidRPr="00CD6D6E" w:rsidRDefault="00460CE0" w:rsidP="00460CE0">
      <w:pPr>
        <w:pStyle w:val="Default"/>
        <w:ind w:left="720"/>
        <w:jc w:val="both"/>
        <w:rPr>
          <w:color w:val="auto"/>
        </w:rPr>
      </w:pPr>
    </w:p>
    <w:p w14:paraId="21002403" w14:textId="076CEB81" w:rsidR="0010687F" w:rsidRPr="00CD6D6E" w:rsidRDefault="00632600" w:rsidP="00C05A87">
      <w:pPr>
        <w:pStyle w:val="Default"/>
        <w:numPr>
          <w:ilvl w:val="0"/>
          <w:numId w:val="1"/>
        </w:numPr>
        <w:jc w:val="both"/>
        <w:rPr>
          <w:color w:val="auto"/>
        </w:rPr>
      </w:pPr>
      <w:r w:rsidRPr="00CD6D6E">
        <w:rPr>
          <w:color w:val="auto"/>
        </w:rPr>
        <w:t>Aportar nota emitida por el fabricante en la cual se emita la autorización para comercializar el insumo</w:t>
      </w:r>
      <w:r w:rsidR="00F734BA">
        <w:rPr>
          <w:color w:val="auto"/>
        </w:rPr>
        <w:t>, la cual debe de estar vigente a la fecha de presentación.</w:t>
      </w:r>
    </w:p>
    <w:p w14:paraId="1D725B50" w14:textId="77777777" w:rsidR="00460CE0" w:rsidRPr="00CD6D6E" w:rsidRDefault="00460CE0" w:rsidP="00EC53F6">
      <w:pPr>
        <w:pStyle w:val="Default"/>
        <w:jc w:val="both"/>
        <w:rPr>
          <w:color w:val="auto"/>
        </w:rPr>
      </w:pPr>
    </w:p>
    <w:p w14:paraId="4725C5D5" w14:textId="77777777" w:rsidR="00460CE0" w:rsidRPr="00CD6D6E" w:rsidRDefault="00460CE0" w:rsidP="00460CE0">
      <w:pPr>
        <w:pStyle w:val="Default"/>
        <w:ind w:left="-567"/>
        <w:jc w:val="both"/>
        <w:rPr>
          <w:b/>
          <w:color w:val="000000" w:themeColor="text1"/>
        </w:rPr>
      </w:pPr>
      <w:r w:rsidRPr="00CD6D6E">
        <w:rPr>
          <w:b/>
          <w:color w:val="000000" w:themeColor="text1"/>
        </w:rPr>
        <w:t xml:space="preserve">Apartado N°2. </w:t>
      </w:r>
      <w:r w:rsidRPr="00F61A21">
        <w:rPr>
          <w:b/>
          <w:color w:val="000000" w:themeColor="text1"/>
        </w:rPr>
        <w:t>Observaciones:</w:t>
      </w:r>
    </w:p>
    <w:p w14:paraId="0F2357F2" w14:textId="77777777" w:rsidR="00460CE0" w:rsidRDefault="00460CE0" w:rsidP="00460CE0">
      <w:pPr>
        <w:pStyle w:val="Default"/>
        <w:ind w:left="-567"/>
        <w:jc w:val="both"/>
        <w:rPr>
          <w:color w:val="000000" w:themeColor="text1"/>
        </w:rPr>
      </w:pPr>
    </w:p>
    <w:p w14:paraId="59F1910A" w14:textId="77777777" w:rsidR="006B4FAB" w:rsidRDefault="006B4FAB" w:rsidP="006B4FAB">
      <w:pPr>
        <w:pStyle w:val="Prrafodelista"/>
        <w:rPr>
          <w:color w:val="000000" w:themeColor="text1"/>
        </w:rPr>
      </w:pPr>
    </w:p>
    <w:p w14:paraId="23561A54" w14:textId="77777777" w:rsidR="006B4FAB" w:rsidRPr="000F049D" w:rsidRDefault="006B4FAB" w:rsidP="00A16E95">
      <w:pPr>
        <w:pStyle w:val="Default"/>
        <w:numPr>
          <w:ilvl w:val="0"/>
          <w:numId w:val="5"/>
        </w:numPr>
        <w:jc w:val="both"/>
        <w:rPr>
          <w:color w:val="000000" w:themeColor="text1"/>
        </w:rPr>
      </w:pPr>
      <w:r w:rsidRPr="000F049D">
        <w:rPr>
          <w:color w:val="000000" w:themeColor="text1"/>
        </w:rPr>
        <w:t xml:space="preserve">Para las líneas del siguiente cuadro, el proveedor debe de aportar el Certificado de </w:t>
      </w:r>
      <w:r w:rsidRPr="000F049D">
        <w:rPr>
          <w:b/>
          <w:bCs/>
          <w:color w:val="000000" w:themeColor="text1"/>
          <w:u w:val="single"/>
        </w:rPr>
        <w:t xml:space="preserve">Registro de Marca </w:t>
      </w:r>
      <w:r w:rsidRPr="000F049D">
        <w:rPr>
          <w:color w:val="000000" w:themeColor="text1"/>
        </w:rPr>
        <w:t>del país de origen del insumo.</w:t>
      </w:r>
    </w:p>
    <w:p w14:paraId="393CDF5C" w14:textId="77777777" w:rsidR="001B10B9" w:rsidRDefault="001B10B9" w:rsidP="00460CE0">
      <w:pPr>
        <w:pStyle w:val="Default"/>
        <w:ind w:left="-567"/>
        <w:jc w:val="both"/>
        <w:rPr>
          <w:color w:val="000000" w:themeColor="text1"/>
        </w:rPr>
      </w:pPr>
    </w:p>
    <w:p w14:paraId="5C715EA4" w14:textId="05F4AA89" w:rsidR="001B10B9" w:rsidRDefault="000F049D" w:rsidP="00460CE0">
      <w:pPr>
        <w:pStyle w:val="Default"/>
        <w:ind w:left="-567"/>
        <w:jc w:val="both"/>
        <w:rPr>
          <w:color w:val="000000" w:themeColor="text1"/>
        </w:rPr>
      </w:pPr>
      <w:r w:rsidRPr="000F049D">
        <w:rPr>
          <w:color w:val="000000" w:themeColor="text1"/>
        </w:rPr>
        <w:t xml:space="preserve">IM </w:t>
      </w:r>
      <w:r>
        <w:rPr>
          <w:color w:val="000000" w:themeColor="text1"/>
        </w:rPr>
        <w:t>–</w:t>
      </w:r>
      <w:r w:rsidRPr="000F049D">
        <w:rPr>
          <w:color w:val="000000" w:themeColor="text1"/>
        </w:rPr>
        <w:t xml:space="preserve"> 04067</w:t>
      </w:r>
      <w:r>
        <w:rPr>
          <w:color w:val="000000" w:themeColor="text1"/>
        </w:rPr>
        <w:t xml:space="preserve"> </w:t>
      </w:r>
      <w:r w:rsidRPr="000F049D">
        <w:rPr>
          <w:color w:val="000000" w:themeColor="text1"/>
        </w:rPr>
        <w:t>VENDA ELASTICA DE 5cm DE ANCHO</w:t>
      </w:r>
    </w:p>
    <w:p w14:paraId="163F0E2F" w14:textId="7142A79E" w:rsidR="000F049D" w:rsidRDefault="000F049D" w:rsidP="00460CE0">
      <w:pPr>
        <w:pStyle w:val="Default"/>
        <w:ind w:left="-567"/>
        <w:jc w:val="both"/>
        <w:rPr>
          <w:color w:val="000000" w:themeColor="text1"/>
        </w:rPr>
      </w:pPr>
      <w:r w:rsidRPr="000F049D">
        <w:rPr>
          <w:color w:val="000000" w:themeColor="text1"/>
        </w:rPr>
        <w:t xml:space="preserve">IM </w:t>
      </w:r>
      <w:r>
        <w:rPr>
          <w:color w:val="000000" w:themeColor="text1"/>
        </w:rPr>
        <w:t>–</w:t>
      </w:r>
      <w:r w:rsidRPr="000F049D">
        <w:rPr>
          <w:color w:val="000000" w:themeColor="text1"/>
        </w:rPr>
        <w:t xml:space="preserve"> 04076</w:t>
      </w:r>
      <w:r>
        <w:rPr>
          <w:color w:val="000000" w:themeColor="text1"/>
        </w:rPr>
        <w:t xml:space="preserve"> </w:t>
      </w:r>
      <w:r w:rsidRPr="000F049D">
        <w:rPr>
          <w:color w:val="000000" w:themeColor="text1"/>
        </w:rPr>
        <w:t>VENDA ELASTICA DE 15 cm DE ANCHO, MASTER</w:t>
      </w:r>
    </w:p>
    <w:p w14:paraId="0448A8C7" w14:textId="77777777" w:rsidR="00460CE0" w:rsidRPr="00402476" w:rsidRDefault="00460CE0" w:rsidP="00402476">
      <w:pPr>
        <w:pStyle w:val="Default"/>
        <w:ind w:left="-567"/>
        <w:jc w:val="both"/>
        <w:rPr>
          <w:color w:val="000000" w:themeColor="text1"/>
        </w:rPr>
      </w:pPr>
    </w:p>
    <w:p w14:paraId="727F7CAF" w14:textId="77777777" w:rsidR="00460CE0" w:rsidRPr="00CD6D6E" w:rsidRDefault="00460CE0" w:rsidP="00460CE0">
      <w:pPr>
        <w:pStyle w:val="Default"/>
        <w:ind w:left="-567"/>
        <w:jc w:val="both"/>
        <w:rPr>
          <w:b/>
          <w:color w:val="000000" w:themeColor="text1"/>
        </w:rPr>
      </w:pPr>
      <w:r w:rsidRPr="00CD6D6E">
        <w:rPr>
          <w:b/>
          <w:color w:val="000000" w:themeColor="text1"/>
        </w:rPr>
        <w:t xml:space="preserve">Apartado N°3: Aspectos para tomar en cuenta al presentar la muestra: </w:t>
      </w:r>
    </w:p>
    <w:p w14:paraId="1FDF2DBA" w14:textId="77777777" w:rsidR="00460CE0" w:rsidRPr="00CD6D6E" w:rsidRDefault="00460CE0" w:rsidP="00460CE0">
      <w:pPr>
        <w:pStyle w:val="Default"/>
        <w:ind w:left="-567"/>
        <w:jc w:val="both"/>
        <w:rPr>
          <w:b/>
          <w:color w:val="000000" w:themeColor="text1"/>
        </w:rPr>
      </w:pPr>
    </w:p>
    <w:p w14:paraId="4FE9FEA1" w14:textId="11824566" w:rsidR="00460CE0" w:rsidRPr="00F9107A" w:rsidRDefault="00460CE0" w:rsidP="00F9107A">
      <w:pPr>
        <w:pStyle w:val="Default"/>
        <w:ind w:left="-567"/>
        <w:jc w:val="both"/>
        <w:rPr>
          <w:b/>
          <w:bCs/>
          <w:color w:val="000000" w:themeColor="text1"/>
        </w:rPr>
      </w:pPr>
      <w:r w:rsidRPr="00CD6D6E">
        <w:rPr>
          <w:color w:val="000000" w:themeColor="text1"/>
        </w:rPr>
        <w:t xml:space="preserve">De conformidad con los parámetros de calidad, el oferente debe ofrecer todos los productos totalmente nuevos y que cumplan los estándares de calidad para los equipos </w:t>
      </w:r>
      <w:r w:rsidR="006A5A02">
        <w:rPr>
          <w:color w:val="000000" w:themeColor="text1"/>
        </w:rPr>
        <w:t xml:space="preserve">y materiales </w:t>
      </w:r>
      <w:r w:rsidRPr="00CD6D6E">
        <w:rPr>
          <w:color w:val="000000" w:themeColor="text1"/>
        </w:rPr>
        <w:t>Biomédicos</w:t>
      </w:r>
      <w:r w:rsidRPr="00CD6D6E">
        <w:rPr>
          <w:b/>
          <w:bCs/>
          <w:color w:val="000000" w:themeColor="text1"/>
        </w:rPr>
        <w:t>.</w:t>
      </w:r>
    </w:p>
    <w:p w14:paraId="5EDA39F5" w14:textId="77777777" w:rsidR="00460CE0" w:rsidRPr="00CD6D6E" w:rsidRDefault="00460CE0" w:rsidP="00460CE0">
      <w:pPr>
        <w:pStyle w:val="Default"/>
        <w:ind w:left="-567"/>
        <w:jc w:val="both"/>
        <w:rPr>
          <w:b/>
          <w:color w:val="000000" w:themeColor="text1"/>
          <w:u w:val="single"/>
        </w:rPr>
      </w:pPr>
    </w:p>
    <w:p w14:paraId="74EE532D" w14:textId="77777777" w:rsidR="00460CE0" w:rsidRPr="00CD6D6E" w:rsidRDefault="00460CE0" w:rsidP="00460CE0">
      <w:pPr>
        <w:pStyle w:val="Default"/>
        <w:ind w:left="-567"/>
        <w:rPr>
          <w:b/>
          <w:bCs/>
          <w:color w:val="000000" w:themeColor="text1"/>
          <w:u w:val="single"/>
        </w:rPr>
      </w:pPr>
      <w:r w:rsidRPr="00CD6D6E">
        <w:rPr>
          <w:b/>
          <w:bCs/>
          <w:color w:val="000000" w:themeColor="text1"/>
          <w:u w:val="single"/>
        </w:rPr>
        <w:t xml:space="preserve">a. Muestras: </w:t>
      </w:r>
    </w:p>
    <w:p w14:paraId="75F9EA1E" w14:textId="77777777" w:rsidR="00460CE0" w:rsidRPr="00CD6D6E" w:rsidRDefault="00460CE0" w:rsidP="00460CE0">
      <w:pPr>
        <w:pStyle w:val="Default"/>
        <w:ind w:left="-567"/>
        <w:rPr>
          <w:color w:val="000000" w:themeColor="text1"/>
        </w:rPr>
      </w:pPr>
    </w:p>
    <w:p w14:paraId="0F977C02"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La muestra   aportada deberá ser idéntica al producto que entregará en caso de ser adjudicado, en la siguiente etapa de contratación (oferta económica).</w:t>
      </w:r>
    </w:p>
    <w:p w14:paraId="417D1CFD" w14:textId="77777777" w:rsidR="00460CE0" w:rsidRPr="00CD6D6E" w:rsidRDefault="00460CE0" w:rsidP="00460CE0">
      <w:pPr>
        <w:pStyle w:val="Default"/>
        <w:ind w:left="-567"/>
        <w:rPr>
          <w:color w:val="000000" w:themeColor="text1"/>
        </w:rPr>
      </w:pPr>
    </w:p>
    <w:p w14:paraId="77CDDB97"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No se aceptarán muestras vencidas, ni aquellas en mal estado, empaque dañados o deteriorados.</w:t>
      </w:r>
    </w:p>
    <w:p w14:paraId="2F6E2D36" w14:textId="77777777" w:rsidR="00460CE0" w:rsidRPr="00CD6D6E" w:rsidRDefault="00460CE0" w:rsidP="00460CE0">
      <w:pPr>
        <w:pStyle w:val="Default"/>
        <w:ind w:left="-567"/>
        <w:rPr>
          <w:color w:val="000000" w:themeColor="text1"/>
        </w:rPr>
      </w:pPr>
    </w:p>
    <w:p w14:paraId="1B414102" w14:textId="77777777" w:rsidR="00617664" w:rsidRDefault="00460CE0" w:rsidP="00460CE0">
      <w:pPr>
        <w:pStyle w:val="Default"/>
        <w:numPr>
          <w:ilvl w:val="0"/>
          <w:numId w:val="4"/>
        </w:numPr>
        <w:ind w:left="-567"/>
        <w:jc w:val="both"/>
        <w:rPr>
          <w:b/>
          <w:color w:val="000000" w:themeColor="text1"/>
        </w:rPr>
      </w:pPr>
      <w:r w:rsidRPr="00095D7A">
        <w:rPr>
          <w:b/>
          <w:color w:val="000000" w:themeColor="text1"/>
        </w:rPr>
        <w:t>Debe estar debidamente rotulada con el nombre del oferente, agregar la clave SIMA y nombre corto del producto. La cantidad de muestras que debe aportar el oferente se</w:t>
      </w:r>
      <w:r w:rsidRPr="00CD6D6E">
        <w:rPr>
          <w:color w:val="000000" w:themeColor="text1"/>
        </w:rPr>
        <w:t xml:space="preserve"> </w:t>
      </w:r>
      <w:r w:rsidRPr="00095D7A">
        <w:rPr>
          <w:b/>
          <w:color w:val="000000" w:themeColor="text1"/>
        </w:rPr>
        <w:t>detalla en el anexo</w:t>
      </w:r>
      <w:r w:rsidRPr="00CD6D6E">
        <w:rPr>
          <w:color w:val="000000" w:themeColor="text1"/>
        </w:rPr>
        <w:t xml:space="preserve"> </w:t>
      </w:r>
      <w:r w:rsidRPr="00CD6D6E">
        <w:rPr>
          <w:b/>
          <w:color w:val="000000" w:themeColor="text1"/>
        </w:rPr>
        <w:t>Listado de Implemento</w:t>
      </w:r>
      <w:r w:rsidR="001D0F2E">
        <w:rPr>
          <w:b/>
          <w:color w:val="000000" w:themeColor="text1"/>
        </w:rPr>
        <w:t xml:space="preserve">s </w:t>
      </w:r>
      <w:r w:rsidR="001D0F2E" w:rsidRPr="001D0F2E">
        <w:rPr>
          <w:b/>
          <w:color w:val="000000" w:themeColor="text1"/>
        </w:rPr>
        <w:t>N°1 -2021</w:t>
      </w:r>
      <w:r w:rsidRPr="00CD6D6E">
        <w:rPr>
          <w:b/>
          <w:color w:val="000000" w:themeColor="text1"/>
        </w:rPr>
        <w:t>.</w:t>
      </w:r>
    </w:p>
    <w:p w14:paraId="3167A752" w14:textId="77777777" w:rsidR="00617664" w:rsidRDefault="00617664" w:rsidP="00617664">
      <w:pPr>
        <w:pStyle w:val="Prrafodelista"/>
        <w:rPr>
          <w:b/>
          <w:color w:val="000000" w:themeColor="text1"/>
        </w:rPr>
      </w:pPr>
    </w:p>
    <w:p w14:paraId="30C9461D" w14:textId="6FEAAA95" w:rsidR="00460CE0" w:rsidRPr="00617664" w:rsidRDefault="00460CE0" w:rsidP="00460CE0">
      <w:pPr>
        <w:pStyle w:val="Default"/>
        <w:numPr>
          <w:ilvl w:val="0"/>
          <w:numId w:val="4"/>
        </w:numPr>
        <w:ind w:left="-567"/>
        <w:jc w:val="both"/>
        <w:rPr>
          <w:b/>
          <w:color w:val="000000" w:themeColor="text1"/>
        </w:rPr>
      </w:pPr>
      <w:r w:rsidRPr="00CD6D6E">
        <w:rPr>
          <w:b/>
          <w:color w:val="000000" w:themeColor="text1"/>
        </w:rPr>
        <w:t xml:space="preserve"> </w:t>
      </w:r>
      <w:r w:rsidRPr="00095D7A">
        <w:rPr>
          <w:b/>
          <w:color w:val="000000" w:themeColor="text1"/>
          <w:u w:val="single"/>
        </w:rPr>
        <w:t>Muestras sin</w:t>
      </w:r>
      <w:r w:rsidR="00617664">
        <w:rPr>
          <w:b/>
          <w:color w:val="000000" w:themeColor="text1"/>
          <w:u w:val="single"/>
        </w:rPr>
        <w:t xml:space="preserve"> la apropiada</w:t>
      </w:r>
      <w:r w:rsidRPr="00095D7A">
        <w:rPr>
          <w:b/>
          <w:color w:val="000000" w:themeColor="text1"/>
          <w:u w:val="single"/>
        </w:rPr>
        <w:t xml:space="preserve"> rotulación, no serán recibidas.</w:t>
      </w:r>
      <w:r w:rsidR="005E588F">
        <w:rPr>
          <w:b/>
          <w:color w:val="000000" w:themeColor="text1"/>
          <w:u w:val="single"/>
        </w:rPr>
        <w:t xml:space="preserve"> </w:t>
      </w:r>
    </w:p>
    <w:p w14:paraId="5CB6F8BE" w14:textId="77777777" w:rsidR="00617664" w:rsidRDefault="00617664" w:rsidP="00617664">
      <w:pPr>
        <w:pStyle w:val="Prrafodelista"/>
        <w:rPr>
          <w:b/>
          <w:color w:val="000000" w:themeColor="text1"/>
        </w:rPr>
      </w:pPr>
    </w:p>
    <w:p w14:paraId="40B43736" w14:textId="5B1F9B48" w:rsidR="00617664" w:rsidRPr="00CD6D6E" w:rsidRDefault="00617664" w:rsidP="00460CE0">
      <w:pPr>
        <w:pStyle w:val="Default"/>
        <w:numPr>
          <w:ilvl w:val="0"/>
          <w:numId w:val="4"/>
        </w:numPr>
        <w:ind w:left="-567"/>
        <w:jc w:val="both"/>
        <w:rPr>
          <w:b/>
          <w:color w:val="000000" w:themeColor="text1"/>
        </w:rPr>
      </w:pPr>
      <w:r>
        <w:rPr>
          <w:b/>
          <w:color w:val="000000" w:themeColor="text1"/>
        </w:rPr>
        <w:t xml:space="preserve">Se adjunta ejemplo de la rotulación que debe de tener la muestra: </w:t>
      </w:r>
    </w:p>
    <w:p w14:paraId="349383AD" w14:textId="6694FAB6" w:rsidR="00460CE0" w:rsidRDefault="00460CE0" w:rsidP="00460CE0">
      <w:pPr>
        <w:pStyle w:val="Default"/>
        <w:ind w:left="-567"/>
        <w:jc w:val="both"/>
        <w:rPr>
          <w:color w:val="000000" w:themeColor="text1"/>
        </w:rPr>
      </w:pPr>
    </w:p>
    <w:p w14:paraId="21C5C7EA" w14:textId="459CE8DD" w:rsidR="005E588F" w:rsidRDefault="00860EA5" w:rsidP="00617664">
      <w:pPr>
        <w:pStyle w:val="Default"/>
        <w:ind w:left="-567"/>
        <w:jc w:val="center"/>
        <w:rPr>
          <w:color w:val="000000" w:themeColor="text1"/>
        </w:rPr>
      </w:pPr>
      <w:r>
        <w:rPr>
          <w:noProof/>
          <w:color w:val="000000" w:themeColor="text1"/>
        </w:rPr>
        <w:drawing>
          <wp:inline distT="0" distB="0" distL="0" distR="0" wp14:anchorId="1BFC4011" wp14:editId="76CFA9D3">
            <wp:extent cx="2504440" cy="914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4440" cy="914400"/>
                    </a:xfrm>
                    <a:prstGeom prst="rect">
                      <a:avLst/>
                    </a:prstGeom>
                    <a:noFill/>
                    <a:ln>
                      <a:noFill/>
                    </a:ln>
                  </pic:spPr>
                </pic:pic>
              </a:graphicData>
            </a:graphic>
          </wp:inline>
        </w:drawing>
      </w:r>
    </w:p>
    <w:p w14:paraId="2F9E3A0E" w14:textId="77777777" w:rsidR="00860EA5" w:rsidRPr="00CD6D6E" w:rsidRDefault="00860EA5" w:rsidP="00617664">
      <w:pPr>
        <w:pStyle w:val="Default"/>
        <w:ind w:left="-567"/>
        <w:jc w:val="center"/>
        <w:rPr>
          <w:color w:val="000000" w:themeColor="text1"/>
        </w:rPr>
      </w:pPr>
    </w:p>
    <w:p w14:paraId="53370FF3" w14:textId="5709E479" w:rsidR="00003E27" w:rsidRPr="008D036F" w:rsidRDefault="00460CE0" w:rsidP="008D036F">
      <w:pPr>
        <w:pStyle w:val="Default"/>
        <w:numPr>
          <w:ilvl w:val="0"/>
          <w:numId w:val="4"/>
        </w:numPr>
        <w:ind w:left="-567"/>
        <w:jc w:val="both"/>
        <w:rPr>
          <w:color w:val="000000" w:themeColor="text1"/>
        </w:rPr>
      </w:pPr>
      <w:r w:rsidRPr="00CD6D6E">
        <w:rPr>
          <w:color w:val="000000" w:themeColor="text1"/>
        </w:rPr>
        <w:t>Cada muestra debe ser entregada en sobre manila debidamente rotulado con los datos del oferente, en caso de aquellas que por su volumen no pueden ser colocadas en sobres manila, se acepta sean presentadas en cajas o en su empaque primario debidamente identificado (tal es el caso de las muletas y bastones).</w:t>
      </w:r>
    </w:p>
    <w:p w14:paraId="276BEC20" w14:textId="77777777" w:rsidR="00460CE0" w:rsidRPr="00CD6D6E" w:rsidRDefault="00460CE0" w:rsidP="00460CE0">
      <w:pPr>
        <w:pStyle w:val="Default"/>
        <w:ind w:left="-567"/>
        <w:rPr>
          <w:b/>
          <w:bCs/>
          <w:color w:val="000000" w:themeColor="text1"/>
        </w:rPr>
      </w:pPr>
    </w:p>
    <w:p w14:paraId="724E5FD0" w14:textId="0D4D04FD"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Presentación de las muestras: se deberán entregar en el CEDINS, ubicado en el Coyol de Alajuela, en el parque logístico Green Park Free </w:t>
      </w:r>
      <w:proofErr w:type="spellStart"/>
      <w:r w:rsidRPr="00CD6D6E">
        <w:rPr>
          <w:color w:val="000000" w:themeColor="text1"/>
        </w:rPr>
        <w:t>Zone</w:t>
      </w:r>
      <w:proofErr w:type="spellEnd"/>
      <w:r w:rsidRPr="00CD6D6E">
        <w:rPr>
          <w:color w:val="000000" w:themeColor="text1"/>
        </w:rPr>
        <w:t xml:space="preserve"> (Autopista Bernardo Soto, 1,3 kilómetros al oeste del Hotel Aeropuerto), edificio número 8 y se deberá coordinar la entrega de los mismos al correo </w:t>
      </w:r>
      <w:hyperlink r:id="rId7" w:history="1">
        <w:r w:rsidRPr="00CD6D6E">
          <w:rPr>
            <w:rStyle w:val="Hipervnculo"/>
            <w:color w:val="000000" w:themeColor="text1"/>
            <w:u w:val="none"/>
          </w:rPr>
          <w:t>ivalverde@ins-cr.com</w:t>
        </w:r>
      </w:hyperlink>
      <w:r w:rsidRPr="00CD6D6E">
        <w:rPr>
          <w:color w:val="000000" w:themeColor="text1"/>
        </w:rPr>
        <w:t xml:space="preserve">, </w:t>
      </w:r>
      <w:hyperlink r:id="rId8" w:history="1">
        <w:r w:rsidR="0097276F" w:rsidRPr="00363CA2">
          <w:rPr>
            <w:rStyle w:val="Hipervnculo"/>
            <w:lang w:val="es-ES"/>
          </w:rPr>
          <w:t>jalfaroc@grupoins.com</w:t>
        </w:r>
      </w:hyperlink>
      <w:r w:rsidR="0097276F">
        <w:rPr>
          <w:lang w:val="es-ES"/>
        </w:rPr>
        <w:t xml:space="preserve"> </w:t>
      </w:r>
      <w:r w:rsidRPr="00CD6D6E">
        <w:rPr>
          <w:color w:val="000000" w:themeColor="text1"/>
        </w:rPr>
        <w:t>o almendez</w:t>
      </w:r>
      <w:r w:rsidRPr="00CD6D6E">
        <w:rPr>
          <w:rStyle w:val="Hipervnculo"/>
          <w:color w:val="000000" w:themeColor="text1"/>
          <w:u w:val="none"/>
        </w:rPr>
        <w:t>@ins-cr.com</w:t>
      </w:r>
      <w:r w:rsidRPr="00CD6D6E">
        <w:rPr>
          <w:color w:val="000000" w:themeColor="text1"/>
        </w:rPr>
        <w:t xml:space="preserve"> o al teléfono 2287-6000, </w:t>
      </w:r>
      <w:proofErr w:type="spellStart"/>
      <w:r w:rsidRPr="00CD6D6E">
        <w:rPr>
          <w:color w:val="000000" w:themeColor="text1"/>
        </w:rPr>
        <w:t>ext</w:t>
      </w:r>
      <w:proofErr w:type="spellEnd"/>
      <w:r w:rsidRPr="00CD6D6E">
        <w:rPr>
          <w:color w:val="000000" w:themeColor="text1"/>
        </w:rPr>
        <w:t>: 8216, 8207, 8203.</w:t>
      </w:r>
    </w:p>
    <w:p w14:paraId="03EFA1FF" w14:textId="77777777" w:rsidR="006831F6" w:rsidRPr="00CD6D6E" w:rsidRDefault="006831F6" w:rsidP="008D036F">
      <w:pPr>
        <w:pStyle w:val="Default"/>
        <w:jc w:val="both"/>
        <w:rPr>
          <w:color w:val="000000" w:themeColor="text1"/>
        </w:rPr>
      </w:pPr>
    </w:p>
    <w:p w14:paraId="6E603676" w14:textId="77777777" w:rsidR="00460CE0" w:rsidRPr="00CD6D6E" w:rsidRDefault="00460CE0" w:rsidP="00460CE0">
      <w:pPr>
        <w:pStyle w:val="Default"/>
        <w:numPr>
          <w:ilvl w:val="0"/>
          <w:numId w:val="4"/>
        </w:numPr>
        <w:ind w:left="-567"/>
        <w:rPr>
          <w:b/>
          <w:color w:val="000000" w:themeColor="text1"/>
          <w:u w:val="single"/>
        </w:rPr>
      </w:pPr>
      <w:r w:rsidRPr="00CD6D6E">
        <w:rPr>
          <w:b/>
          <w:color w:val="000000" w:themeColor="text1"/>
          <w:u w:val="single"/>
        </w:rPr>
        <w:t>Importante</w:t>
      </w:r>
    </w:p>
    <w:p w14:paraId="7C163FBB" w14:textId="77777777" w:rsidR="00460CE0" w:rsidRPr="00CD6D6E" w:rsidRDefault="00460CE0" w:rsidP="00460CE0">
      <w:pPr>
        <w:pStyle w:val="Default"/>
        <w:ind w:left="-927"/>
        <w:rPr>
          <w:color w:val="000000" w:themeColor="text1"/>
        </w:rPr>
      </w:pPr>
    </w:p>
    <w:p w14:paraId="7C97D44D"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Las muestras serán analizadas por el equipo Técnico de CEDINS; el cual le realizará las pruebas comparativas contra la ficha técnica y otras especificaciones descritas en la especificación técnica para cada uno de los implementos médicos. Las muestras se utilizarán y consumirán para realizar análisis de cumplimiento de la ficha técnica. Entre las pruebas organolépticas que se valorarán se tiene: forma, color, olor, homogeneidad, integridad, textura, adherencia a piel y dimensiones, según los atributos dados para cada implemento en su ficha, lo anterior según se establece en el Articulo #6, Aceptación de la muestra o producto propuesto.</w:t>
      </w:r>
    </w:p>
    <w:p w14:paraId="67B8996A" w14:textId="77777777" w:rsidR="00460CE0" w:rsidRPr="00CD6D6E" w:rsidRDefault="00460CE0" w:rsidP="00460CE0">
      <w:pPr>
        <w:pStyle w:val="Default"/>
        <w:ind w:left="-927"/>
        <w:jc w:val="both"/>
        <w:rPr>
          <w:b/>
          <w:color w:val="000000" w:themeColor="text1"/>
        </w:rPr>
      </w:pPr>
    </w:p>
    <w:p w14:paraId="2FE252B2"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En caso de ser requerido, la institución solicitará al oferente, la muestra del empaque secundario del producto. </w:t>
      </w:r>
    </w:p>
    <w:p w14:paraId="188B52AE" w14:textId="77777777" w:rsidR="00460CE0" w:rsidRPr="00CD6D6E" w:rsidRDefault="00460CE0" w:rsidP="00460CE0">
      <w:pPr>
        <w:pStyle w:val="Default"/>
        <w:ind w:left="-927"/>
        <w:rPr>
          <w:color w:val="000000" w:themeColor="text1"/>
        </w:rPr>
      </w:pPr>
    </w:p>
    <w:p w14:paraId="33EF92C9"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Las muestras no aceptadas podrán retirarse una vez que el periodo de revisión finalice, para lo cual, el Oferente contará con 15 días naturales a partir de la citada firmeza. Después de este período la Administración dispondrá libremente de ellas. Para la devolución de las muestras en el momento que corresponda, el Oferente deberá presentar una nota en Gestión de Compras de CEDINS, solicitando dicha devolución. </w:t>
      </w:r>
    </w:p>
    <w:p w14:paraId="6DC2ABFF" w14:textId="77777777" w:rsidR="00460CE0" w:rsidRPr="00CD6D6E" w:rsidRDefault="00460CE0" w:rsidP="008C1517">
      <w:pPr>
        <w:pStyle w:val="Default"/>
        <w:jc w:val="both"/>
        <w:rPr>
          <w:color w:val="000000" w:themeColor="text1"/>
        </w:rPr>
      </w:pPr>
    </w:p>
    <w:p w14:paraId="604D54B7"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lastRenderedPageBreak/>
        <w:t xml:space="preserve">Las muestras que resulten registradas las </w:t>
      </w:r>
      <w:r w:rsidR="00095D7A" w:rsidRPr="00CD6D6E">
        <w:rPr>
          <w:color w:val="000000" w:themeColor="text1"/>
        </w:rPr>
        <w:t>conservará el</w:t>
      </w:r>
      <w:r w:rsidRPr="00CD6D6E">
        <w:rPr>
          <w:color w:val="000000" w:themeColor="text1"/>
        </w:rPr>
        <w:t xml:space="preserve"> Instituto para ser utilizadas como referencia al momento de recibir el producto y hasta un el periodo que la ficha técnica este vigente.</w:t>
      </w:r>
    </w:p>
    <w:p w14:paraId="53357952" w14:textId="10960376" w:rsidR="00460CE0" w:rsidRDefault="00460CE0" w:rsidP="00517CFF">
      <w:pPr>
        <w:pStyle w:val="Default"/>
        <w:rPr>
          <w:color w:val="000000" w:themeColor="text1"/>
        </w:rPr>
      </w:pPr>
    </w:p>
    <w:p w14:paraId="660F8BEC" w14:textId="77777777" w:rsidR="00D47638" w:rsidRPr="00CD6D6E" w:rsidRDefault="00D47638" w:rsidP="00517CFF">
      <w:pPr>
        <w:pStyle w:val="Default"/>
        <w:rPr>
          <w:b/>
          <w:color w:val="000000" w:themeColor="text1"/>
        </w:rPr>
      </w:pPr>
    </w:p>
    <w:p w14:paraId="457C2DC2" w14:textId="77777777" w:rsidR="00460CE0" w:rsidRPr="00CD6D6E" w:rsidRDefault="00460CE0" w:rsidP="00460CE0">
      <w:pPr>
        <w:pStyle w:val="Default"/>
        <w:ind w:left="-567"/>
        <w:rPr>
          <w:b/>
          <w:color w:val="000000" w:themeColor="text1"/>
          <w:u w:val="single"/>
        </w:rPr>
      </w:pPr>
      <w:r w:rsidRPr="00CD6D6E">
        <w:rPr>
          <w:b/>
          <w:color w:val="000000" w:themeColor="text1"/>
          <w:u w:val="single"/>
        </w:rPr>
        <w:t>b. Etiquetado del producto (Etiquetado del Fabricante):</w:t>
      </w:r>
    </w:p>
    <w:p w14:paraId="47F445B1" w14:textId="77777777" w:rsidR="00460CE0" w:rsidRPr="00CD6D6E" w:rsidRDefault="00460CE0" w:rsidP="00460CE0">
      <w:pPr>
        <w:pStyle w:val="Default"/>
        <w:ind w:left="-567"/>
        <w:rPr>
          <w:color w:val="000000" w:themeColor="text1"/>
        </w:rPr>
      </w:pPr>
    </w:p>
    <w:p w14:paraId="01226575"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El etiquetado debe de estar en idioma español, o adicional una etiqueta adhesiva complementaria con su traducción, si fuera en idioma extranjero</w:t>
      </w:r>
    </w:p>
    <w:p w14:paraId="1F9AD7ED"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El etiquetado o rotulado no debe desaparecer bajo condiciones de manipulación normales, debe ser legible a simple vista y estar redactado en idioma español. No obstante, el INS se reserva la potestad de valorar etiquetados en idioma inglés. </w:t>
      </w:r>
    </w:p>
    <w:p w14:paraId="125A6F33"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Las etiquetas podrán ser de papel o de cualquier otro material que pueda ser adherido a los envases o empaques o bien de impresión permanente sobre los mismos; siempre y cuando este proceso de impresión no altere la integridad del envase o empaque sobre el cual se realiza dicha impresión. </w:t>
      </w:r>
    </w:p>
    <w:p w14:paraId="3268BD2D" w14:textId="7531A02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La impresión de las etiquetas que se adhieran al envase o empaque, podrán estar en el reverso de </w:t>
      </w:r>
      <w:r w:rsidR="00C63D31" w:rsidRPr="00CD6D6E">
        <w:rPr>
          <w:color w:val="000000" w:themeColor="text1"/>
        </w:rPr>
        <w:t>estas</w:t>
      </w:r>
      <w:r w:rsidRPr="00CD6D6E">
        <w:rPr>
          <w:color w:val="000000" w:themeColor="text1"/>
        </w:rPr>
        <w:t xml:space="preserve">, siempre que sean claramente visibles y legibles a través del envase o empaque con su contenido. </w:t>
      </w:r>
    </w:p>
    <w:p w14:paraId="772E27AC" w14:textId="77777777" w:rsidR="00460CE0" w:rsidRPr="00CD6D6E" w:rsidRDefault="00460CE0" w:rsidP="00460CE0">
      <w:pPr>
        <w:pStyle w:val="Default"/>
        <w:numPr>
          <w:ilvl w:val="0"/>
          <w:numId w:val="2"/>
        </w:numPr>
        <w:ind w:left="-567"/>
        <w:jc w:val="both"/>
        <w:rPr>
          <w:color w:val="000000" w:themeColor="text1"/>
        </w:rPr>
      </w:pPr>
      <w:r w:rsidRPr="00CD6D6E">
        <w:rPr>
          <w:bCs/>
          <w:color w:val="000000" w:themeColor="text1"/>
        </w:rPr>
        <w:t>La rotulación original del fabricante debe ser visible. No se aceptan muestras que no cuenten con el etiquetado original del fabricante.</w:t>
      </w:r>
    </w:p>
    <w:p w14:paraId="40B4DC25" w14:textId="77777777" w:rsidR="00460CE0" w:rsidRPr="00CD6D6E" w:rsidRDefault="00460CE0" w:rsidP="00460CE0">
      <w:pPr>
        <w:pStyle w:val="Default"/>
        <w:ind w:left="-567"/>
        <w:jc w:val="both"/>
        <w:rPr>
          <w:color w:val="000000" w:themeColor="text1"/>
        </w:rPr>
      </w:pPr>
    </w:p>
    <w:p w14:paraId="756E53D3"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t xml:space="preserve">El etiquetado de los EMB (Equipo y material biomédico) debe contener la siguiente información en idioma español: </w:t>
      </w:r>
    </w:p>
    <w:p w14:paraId="2492C46F" w14:textId="77777777" w:rsidR="00460CE0" w:rsidRPr="00CD6D6E" w:rsidRDefault="00460CE0" w:rsidP="00460CE0">
      <w:pPr>
        <w:pStyle w:val="Default"/>
        <w:ind w:left="-567"/>
        <w:rPr>
          <w:color w:val="000000" w:themeColor="text1"/>
        </w:rPr>
      </w:pPr>
    </w:p>
    <w:p w14:paraId="2D8696B0"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 </w:t>
      </w:r>
      <w:r w:rsidRPr="00CD6D6E">
        <w:rPr>
          <w:color w:val="000000" w:themeColor="text1"/>
        </w:rPr>
        <w:t xml:space="preserve">Nombre del EMB </w:t>
      </w:r>
    </w:p>
    <w:p w14:paraId="1F4FB8E7"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2) País de origen </w:t>
      </w:r>
    </w:p>
    <w:p w14:paraId="50753D06"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3) Nombre del fabricante </w:t>
      </w:r>
    </w:p>
    <w:p w14:paraId="3CB2F77B"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4) </w:t>
      </w:r>
      <w:r w:rsidRPr="00CD6D6E">
        <w:rPr>
          <w:color w:val="000000" w:themeColor="text1"/>
        </w:rPr>
        <w:t xml:space="preserve">Dirección del importador o distribuidor del EMB </w:t>
      </w:r>
    </w:p>
    <w:p w14:paraId="38CCFD87"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5) Fecha de fabricación </w:t>
      </w:r>
    </w:p>
    <w:p w14:paraId="2B2707B3"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6) Serie y modelo cuando apliquen </w:t>
      </w:r>
    </w:p>
    <w:p w14:paraId="135F27D6"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7) Fecha de vencimiento o vida útil </w:t>
      </w:r>
    </w:p>
    <w:p w14:paraId="4487ECFF"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8) </w:t>
      </w:r>
      <w:r w:rsidRPr="00CD6D6E">
        <w:rPr>
          <w:color w:val="000000" w:themeColor="text1"/>
        </w:rPr>
        <w:t xml:space="preserve">Cualquier condición especial de almacenamiento aplicable al EMB </w:t>
      </w:r>
    </w:p>
    <w:p w14:paraId="2D9BCB94" w14:textId="77777777" w:rsidR="00460CE0" w:rsidRPr="00CD6D6E" w:rsidRDefault="00460CE0" w:rsidP="00460CE0">
      <w:pPr>
        <w:pStyle w:val="Default"/>
        <w:ind w:left="-567"/>
        <w:jc w:val="both"/>
        <w:rPr>
          <w:color w:val="000000" w:themeColor="text1"/>
        </w:rPr>
      </w:pPr>
      <w:r w:rsidRPr="00CD6D6E">
        <w:rPr>
          <w:bCs/>
          <w:color w:val="000000" w:themeColor="text1"/>
        </w:rPr>
        <w:t xml:space="preserve">9) </w:t>
      </w:r>
      <w:r w:rsidRPr="00CD6D6E">
        <w:rPr>
          <w:color w:val="000000" w:themeColor="text1"/>
        </w:rPr>
        <w:t xml:space="preserve">Propósito o uso indicado del EMB </w:t>
      </w:r>
    </w:p>
    <w:p w14:paraId="4CDDB78B"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10) Simbología y notas de advertencia </w:t>
      </w:r>
    </w:p>
    <w:p w14:paraId="70D733F9" w14:textId="77777777" w:rsidR="00460CE0" w:rsidRPr="00CD6D6E" w:rsidRDefault="00460CE0" w:rsidP="00460CE0">
      <w:pPr>
        <w:pStyle w:val="Default"/>
        <w:spacing w:after="20"/>
        <w:ind w:left="-567"/>
        <w:jc w:val="both"/>
        <w:rPr>
          <w:b/>
          <w:color w:val="000000" w:themeColor="text1"/>
          <w:u w:val="single"/>
        </w:rPr>
      </w:pPr>
      <w:r w:rsidRPr="00BC2F9B">
        <w:rPr>
          <w:b/>
          <w:bCs/>
          <w:color w:val="000000" w:themeColor="text1"/>
          <w:u w:val="single"/>
        </w:rPr>
        <w:t>11) Instrucciones para uso</w:t>
      </w:r>
      <w:r w:rsidRPr="00CD6D6E">
        <w:rPr>
          <w:b/>
          <w:bCs/>
          <w:color w:val="000000" w:themeColor="text1"/>
          <w:u w:val="single"/>
        </w:rPr>
        <w:t xml:space="preserve"> </w:t>
      </w:r>
    </w:p>
    <w:p w14:paraId="0AF1C78E"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12) </w:t>
      </w:r>
      <w:r w:rsidRPr="00CD6D6E">
        <w:rPr>
          <w:color w:val="000000" w:themeColor="text1"/>
        </w:rPr>
        <w:t xml:space="preserve">Indicar si el EMB es reconstruido, remanufacturado o usado </w:t>
      </w:r>
    </w:p>
    <w:p w14:paraId="78813BDE"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13) </w:t>
      </w:r>
      <w:r w:rsidRPr="00CD6D6E">
        <w:rPr>
          <w:color w:val="000000" w:themeColor="text1"/>
        </w:rPr>
        <w:t xml:space="preserve">Para el equipo de diagnóstico in vitro de uso personal, agregar de forma visible e indeleble la siguiente leyenda: “Esta prueba de autocontrol es únicamente orientadora y no brinda un diagnóstico definitivo”. </w:t>
      </w:r>
    </w:p>
    <w:p w14:paraId="10E2B713"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14) </w:t>
      </w:r>
      <w:r w:rsidRPr="00CD6D6E">
        <w:rPr>
          <w:color w:val="000000" w:themeColor="text1"/>
        </w:rPr>
        <w:t xml:space="preserve">Si el producto requiere esterilización o desinfección previa al uso, debe indicar el procedimiento a seguir. </w:t>
      </w:r>
    </w:p>
    <w:p w14:paraId="64961E74" w14:textId="77777777" w:rsidR="00460CE0" w:rsidRPr="00CD6D6E" w:rsidRDefault="00460CE0" w:rsidP="00460CE0">
      <w:pPr>
        <w:pStyle w:val="Default"/>
        <w:ind w:left="-567"/>
        <w:jc w:val="both"/>
        <w:rPr>
          <w:color w:val="000000" w:themeColor="text1"/>
        </w:rPr>
      </w:pPr>
      <w:r w:rsidRPr="00CD6D6E">
        <w:rPr>
          <w:bCs/>
          <w:color w:val="000000" w:themeColor="text1"/>
        </w:rPr>
        <w:t xml:space="preserve">15) </w:t>
      </w:r>
      <w:r w:rsidRPr="00CD6D6E">
        <w:rPr>
          <w:color w:val="000000" w:themeColor="text1"/>
        </w:rPr>
        <w:t xml:space="preserve">Si el EMB incorpora algún medicamento, debe indicarlo en la etiqueta </w:t>
      </w:r>
    </w:p>
    <w:p w14:paraId="6E1B3E13" w14:textId="77777777" w:rsidR="00460CE0" w:rsidRPr="00CD6D6E" w:rsidRDefault="00460CE0" w:rsidP="00460CE0">
      <w:pPr>
        <w:pStyle w:val="Default"/>
        <w:ind w:left="-567"/>
        <w:jc w:val="both"/>
        <w:rPr>
          <w:b/>
          <w:color w:val="000000" w:themeColor="text1"/>
        </w:rPr>
      </w:pPr>
    </w:p>
    <w:p w14:paraId="26295B5C" w14:textId="77777777" w:rsidR="00460CE0" w:rsidRPr="00CD6D6E" w:rsidRDefault="00460CE0" w:rsidP="00460CE0">
      <w:pPr>
        <w:pStyle w:val="Default"/>
        <w:ind w:left="-567"/>
        <w:rPr>
          <w:b/>
          <w:color w:val="000000" w:themeColor="text1"/>
        </w:rPr>
      </w:pPr>
    </w:p>
    <w:p w14:paraId="1BA2A706"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lastRenderedPageBreak/>
        <w:t>Todos los insumos e implementos médicos deben contar con su empaque primario del fabricante, el cual debe ser resistente, que garantice la integridad del producto, resistente a la manipulación, transporte y almacenaje, fácil de abrir manualmente.</w:t>
      </w:r>
    </w:p>
    <w:p w14:paraId="49EE5969" w14:textId="77777777" w:rsidR="00460CE0" w:rsidRPr="00CD6D6E" w:rsidRDefault="00460CE0" w:rsidP="00460CE0">
      <w:pPr>
        <w:pStyle w:val="Default"/>
        <w:ind w:left="-567"/>
        <w:jc w:val="both"/>
        <w:rPr>
          <w:color w:val="000000" w:themeColor="text1"/>
        </w:rPr>
      </w:pPr>
    </w:p>
    <w:p w14:paraId="57E8EEE1"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t>La información del fabricante debe ser visible, no debe ser tapada con la colocación de etiquetas.</w:t>
      </w:r>
    </w:p>
    <w:p w14:paraId="1E21107F" w14:textId="77777777" w:rsidR="00460CE0" w:rsidRPr="00CD6D6E" w:rsidRDefault="00460CE0" w:rsidP="00460CE0">
      <w:pPr>
        <w:pStyle w:val="Prrafodelista"/>
        <w:ind w:left="-567"/>
        <w:rPr>
          <w:rFonts w:ascii="Arial" w:hAnsi="Arial" w:cs="Arial"/>
          <w:color w:val="000000" w:themeColor="text1"/>
        </w:rPr>
      </w:pPr>
    </w:p>
    <w:p w14:paraId="75829B0B" w14:textId="3764BE79" w:rsidR="00460CE0" w:rsidRPr="00CD6D6E" w:rsidRDefault="00460CE0" w:rsidP="00460CE0">
      <w:pPr>
        <w:pStyle w:val="Default"/>
        <w:numPr>
          <w:ilvl w:val="0"/>
          <w:numId w:val="2"/>
        </w:numPr>
        <w:ind w:left="-567"/>
        <w:jc w:val="both"/>
        <w:rPr>
          <w:color w:val="000000" w:themeColor="text1"/>
        </w:rPr>
      </w:pPr>
      <w:r w:rsidRPr="00CD6D6E">
        <w:rPr>
          <w:color w:val="000000" w:themeColor="text1"/>
        </w:rPr>
        <w:t xml:space="preserve">No se aceptan muestras que tengan las siglas o el logotipo de la CCSS, o </w:t>
      </w:r>
      <w:r w:rsidR="00BC2F9B" w:rsidRPr="00CD6D6E">
        <w:rPr>
          <w:color w:val="000000" w:themeColor="text1"/>
        </w:rPr>
        <w:t xml:space="preserve">de </w:t>
      </w:r>
      <w:r w:rsidR="00BC2F9B" w:rsidRPr="00CD6D6E">
        <w:rPr>
          <w:bCs/>
          <w:color w:val="000000" w:themeColor="text1"/>
        </w:rPr>
        <w:t>otras</w:t>
      </w:r>
      <w:r w:rsidRPr="00CD6D6E">
        <w:rPr>
          <w:bCs/>
          <w:color w:val="000000" w:themeColor="text1"/>
        </w:rPr>
        <w:t xml:space="preserve"> instituciones en cualquiera de los empaques</w:t>
      </w:r>
    </w:p>
    <w:p w14:paraId="2E82FD11" w14:textId="77777777" w:rsidR="00460CE0" w:rsidRPr="00CD6D6E" w:rsidRDefault="00460CE0" w:rsidP="00460CE0">
      <w:pPr>
        <w:pStyle w:val="Default"/>
        <w:ind w:left="-567"/>
        <w:rPr>
          <w:b/>
          <w:color w:val="000000" w:themeColor="text1"/>
          <w:u w:val="single"/>
        </w:rPr>
      </w:pPr>
    </w:p>
    <w:p w14:paraId="7233499E" w14:textId="77777777" w:rsidR="00460CE0" w:rsidRPr="00CD6D6E" w:rsidRDefault="00460CE0" w:rsidP="00460CE0">
      <w:pPr>
        <w:pStyle w:val="Default"/>
        <w:ind w:left="-567"/>
        <w:rPr>
          <w:color w:val="000000" w:themeColor="text1"/>
        </w:rPr>
      </w:pPr>
    </w:p>
    <w:p w14:paraId="349C2770" w14:textId="77777777" w:rsidR="00460CE0" w:rsidRPr="00CD6D6E" w:rsidRDefault="00460CE0" w:rsidP="00460CE0">
      <w:pPr>
        <w:pStyle w:val="Default"/>
        <w:ind w:left="-567"/>
        <w:jc w:val="both"/>
        <w:rPr>
          <w:color w:val="000000" w:themeColor="text1"/>
        </w:rPr>
      </w:pPr>
      <w:r w:rsidRPr="00CD6D6E">
        <w:rPr>
          <w:b/>
          <w:bCs/>
          <w:color w:val="000000" w:themeColor="text1"/>
        </w:rPr>
        <w:t xml:space="preserve">Nota: </w:t>
      </w:r>
      <w:r w:rsidRPr="00CD6D6E">
        <w:rPr>
          <w:color w:val="000000" w:themeColor="text1"/>
        </w:rPr>
        <w:t>Para los productos que por su clasificación o por tipo de EMB (Equipo y material biomédico), no se consigne en su etiquetado fecha de vencimiento o vida útil, el oferente debe aportar -al momento de la entrega de la muestra y del formulario- nota del fabricante donde se consigne la fecha de vencimiento o vida útil del producto.</w:t>
      </w:r>
    </w:p>
    <w:p w14:paraId="65A1C309" w14:textId="77777777" w:rsidR="00460CE0" w:rsidRPr="00CD6D6E" w:rsidRDefault="00460CE0" w:rsidP="00460CE0">
      <w:pPr>
        <w:pStyle w:val="Default"/>
        <w:ind w:left="-567"/>
        <w:jc w:val="both"/>
        <w:rPr>
          <w:color w:val="000000" w:themeColor="text1"/>
        </w:rPr>
      </w:pPr>
    </w:p>
    <w:p w14:paraId="09C417D3" w14:textId="77777777" w:rsidR="00460CE0" w:rsidRPr="00CD6D6E" w:rsidRDefault="00460CE0" w:rsidP="00460CE0">
      <w:pPr>
        <w:pStyle w:val="Default"/>
        <w:ind w:left="-567"/>
        <w:jc w:val="both"/>
        <w:rPr>
          <w:color w:val="000000" w:themeColor="text1"/>
        </w:rPr>
      </w:pPr>
    </w:p>
    <w:p w14:paraId="3C750791" w14:textId="77777777" w:rsidR="00BC2F9B" w:rsidRDefault="00460CE0" w:rsidP="00BC2F9B">
      <w:pPr>
        <w:pStyle w:val="Default"/>
        <w:ind w:left="-567"/>
        <w:jc w:val="both"/>
        <w:rPr>
          <w:color w:val="000000" w:themeColor="text1"/>
        </w:rPr>
      </w:pPr>
      <w:r w:rsidRPr="00CD6D6E">
        <w:rPr>
          <w:color w:val="000000" w:themeColor="text1"/>
        </w:rPr>
        <w:t>El oferente deberá designar y mantener a un representante ante el INS que, resuelva cualquier inconveniente que se presente durante la revisión de las muestras Este representante deberá tener plenos poderes y facultades para actuar y decidir a nombre del oferente. Los datos deben ser consignados en el Formulario para Registro de Muestras.</w:t>
      </w:r>
    </w:p>
    <w:p w14:paraId="3156A9E0" w14:textId="77777777" w:rsidR="00BC2F9B" w:rsidRDefault="00BC2F9B" w:rsidP="00BC2F9B">
      <w:pPr>
        <w:pStyle w:val="Default"/>
        <w:ind w:left="-567"/>
        <w:jc w:val="both"/>
        <w:rPr>
          <w:color w:val="000000" w:themeColor="text1"/>
        </w:rPr>
      </w:pPr>
    </w:p>
    <w:p w14:paraId="2AF85917" w14:textId="77777777" w:rsidR="006831F6" w:rsidRDefault="006831F6">
      <w:pPr>
        <w:rPr>
          <w:rFonts w:ascii="Arial" w:hAnsi="Arial" w:cs="Arial"/>
          <w:b/>
          <w:bCs/>
          <w:color w:val="000000" w:themeColor="text1"/>
          <w:sz w:val="32"/>
          <w:szCs w:val="32"/>
          <w:u w:val="single"/>
          <w:lang w:val="es-CR" w:eastAsia="es-CR"/>
        </w:rPr>
      </w:pPr>
      <w:r>
        <w:rPr>
          <w:b/>
          <w:bCs/>
          <w:color w:val="000000" w:themeColor="text1"/>
          <w:sz w:val="32"/>
          <w:szCs w:val="32"/>
          <w:u w:val="single"/>
        </w:rPr>
        <w:br w:type="page"/>
      </w:r>
    </w:p>
    <w:p w14:paraId="73A387B1" w14:textId="1B2664DE" w:rsidR="00BC2F9B" w:rsidRPr="00BC2F9B" w:rsidRDefault="00BC2F9B" w:rsidP="00BC2F9B">
      <w:pPr>
        <w:pStyle w:val="Default"/>
        <w:ind w:left="-567"/>
        <w:jc w:val="center"/>
        <w:rPr>
          <w:b/>
          <w:bCs/>
          <w:color w:val="000000" w:themeColor="text1"/>
          <w:sz w:val="32"/>
          <w:szCs w:val="32"/>
          <w:u w:val="single"/>
        </w:rPr>
      </w:pPr>
      <w:r w:rsidRPr="00BC2F9B">
        <w:rPr>
          <w:b/>
          <w:bCs/>
          <w:color w:val="000000" w:themeColor="text1"/>
          <w:sz w:val="32"/>
          <w:szCs w:val="32"/>
          <w:u w:val="single"/>
        </w:rPr>
        <w:lastRenderedPageBreak/>
        <w:t>Medidas Implementadas ante la Pandemia del COVID-19</w:t>
      </w:r>
    </w:p>
    <w:p w14:paraId="2CA4686C" w14:textId="3A46CA8E" w:rsidR="00BC2F9B" w:rsidRDefault="00BC2F9B" w:rsidP="00BC2F9B">
      <w:pPr>
        <w:pStyle w:val="Default"/>
        <w:ind w:left="-567"/>
        <w:jc w:val="center"/>
        <w:rPr>
          <w:color w:val="000000" w:themeColor="text1"/>
        </w:rPr>
      </w:pPr>
    </w:p>
    <w:p w14:paraId="48D582D3" w14:textId="0B14669E" w:rsidR="00BC2F9B" w:rsidRDefault="00A63526" w:rsidP="00A63526">
      <w:pPr>
        <w:pStyle w:val="Default"/>
        <w:ind w:left="-567"/>
        <w:jc w:val="both"/>
        <w:rPr>
          <w:color w:val="000000" w:themeColor="text1"/>
        </w:rPr>
      </w:pPr>
      <w:r>
        <w:rPr>
          <w:color w:val="000000" w:themeColor="text1"/>
        </w:rPr>
        <w:t xml:space="preserve">En acatamiento a las diversas disposiciones dadas por el Ministerio de Salud y por la Gerencia de nuestra institución solo se darán </w:t>
      </w:r>
      <w:r w:rsidR="00C63976">
        <w:rPr>
          <w:color w:val="000000" w:themeColor="text1"/>
        </w:rPr>
        <w:t xml:space="preserve">6 citas por día para la presentación de muestras </w:t>
      </w:r>
      <w:r w:rsidR="006831F6">
        <w:rPr>
          <w:color w:val="000000" w:themeColor="text1"/>
        </w:rPr>
        <w:t xml:space="preserve">a partir de la publicación del listado de insumos, las cuales serán distribuidas de la siguiente manera: </w:t>
      </w:r>
    </w:p>
    <w:p w14:paraId="28B16642" w14:textId="577E6952" w:rsidR="006831F6" w:rsidRDefault="006831F6" w:rsidP="00A63526">
      <w:pPr>
        <w:pStyle w:val="Default"/>
        <w:ind w:left="-567"/>
        <w:jc w:val="both"/>
        <w:rPr>
          <w:color w:val="000000" w:themeColor="text1"/>
        </w:rPr>
      </w:pPr>
      <w:r>
        <w:rPr>
          <w:color w:val="000000" w:themeColor="text1"/>
        </w:rPr>
        <w:tab/>
      </w:r>
    </w:p>
    <w:p w14:paraId="279B5EA9" w14:textId="652D2DFA" w:rsidR="006831F6" w:rsidRDefault="006831F6" w:rsidP="006831F6">
      <w:pPr>
        <w:pStyle w:val="Default"/>
        <w:numPr>
          <w:ilvl w:val="0"/>
          <w:numId w:val="8"/>
        </w:numPr>
        <w:jc w:val="both"/>
        <w:rPr>
          <w:color w:val="000000" w:themeColor="text1"/>
        </w:rPr>
      </w:pPr>
      <w:r>
        <w:rPr>
          <w:color w:val="000000" w:themeColor="text1"/>
        </w:rPr>
        <w:t>1° cita: 8am</w:t>
      </w:r>
    </w:p>
    <w:p w14:paraId="1149AE02" w14:textId="776AFA4B" w:rsidR="006831F6" w:rsidRDefault="006831F6" w:rsidP="006831F6">
      <w:pPr>
        <w:pStyle w:val="Default"/>
        <w:numPr>
          <w:ilvl w:val="0"/>
          <w:numId w:val="8"/>
        </w:numPr>
        <w:jc w:val="both"/>
        <w:rPr>
          <w:color w:val="000000" w:themeColor="text1"/>
        </w:rPr>
      </w:pPr>
      <w:r>
        <w:rPr>
          <w:color w:val="000000" w:themeColor="text1"/>
        </w:rPr>
        <w:t>2° cita: 9:</w:t>
      </w:r>
      <w:r w:rsidR="00B13CA6">
        <w:rPr>
          <w:color w:val="000000" w:themeColor="text1"/>
        </w:rPr>
        <w:t>30</w:t>
      </w:r>
      <w:r>
        <w:rPr>
          <w:color w:val="000000" w:themeColor="text1"/>
        </w:rPr>
        <w:t>am</w:t>
      </w:r>
    </w:p>
    <w:p w14:paraId="3BDC2FF0" w14:textId="61E8F2E3" w:rsidR="006831F6" w:rsidRDefault="006831F6" w:rsidP="006831F6">
      <w:pPr>
        <w:pStyle w:val="Default"/>
        <w:numPr>
          <w:ilvl w:val="0"/>
          <w:numId w:val="8"/>
        </w:numPr>
        <w:jc w:val="both"/>
        <w:rPr>
          <w:color w:val="000000" w:themeColor="text1"/>
        </w:rPr>
      </w:pPr>
      <w:r>
        <w:rPr>
          <w:color w:val="000000" w:themeColor="text1"/>
        </w:rPr>
        <w:t>3° cita: 11am</w:t>
      </w:r>
    </w:p>
    <w:p w14:paraId="40BAE54D" w14:textId="365C8184" w:rsidR="006831F6" w:rsidRDefault="006831F6" w:rsidP="006831F6">
      <w:pPr>
        <w:pStyle w:val="Default"/>
        <w:numPr>
          <w:ilvl w:val="0"/>
          <w:numId w:val="8"/>
        </w:numPr>
        <w:jc w:val="both"/>
        <w:rPr>
          <w:color w:val="000000" w:themeColor="text1"/>
        </w:rPr>
      </w:pPr>
      <w:r>
        <w:rPr>
          <w:color w:val="000000" w:themeColor="text1"/>
        </w:rPr>
        <w:t>4° cita: 12:30pm</w:t>
      </w:r>
    </w:p>
    <w:p w14:paraId="15E17C9F" w14:textId="373C895A" w:rsidR="006831F6" w:rsidRDefault="006831F6" w:rsidP="006831F6">
      <w:pPr>
        <w:pStyle w:val="Default"/>
        <w:numPr>
          <w:ilvl w:val="0"/>
          <w:numId w:val="8"/>
        </w:numPr>
        <w:jc w:val="both"/>
        <w:rPr>
          <w:color w:val="000000" w:themeColor="text1"/>
        </w:rPr>
      </w:pPr>
      <w:r>
        <w:rPr>
          <w:color w:val="000000" w:themeColor="text1"/>
        </w:rPr>
        <w:t>5° cita: 1:30pm</w:t>
      </w:r>
    </w:p>
    <w:p w14:paraId="28D7BD05" w14:textId="0A3D1D23" w:rsidR="00EC73BA" w:rsidRDefault="006831F6" w:rsidP="00EC73BA">
      <w:pPr>
        <w:pStyle w:val="Default"/>
        <w:numPr>
          <w:ilvl w:val="0"/>
          <w:numId w:val="8"/>
        </w:numPr>
        <w:jc w:val="both"/>
        <w:rPr>
          <w:color w:val="000000" w:themeColor="text1"/>
        </w:rPr>
      </w:pPr>
      <w:r>
        <w:rPr>
          <w:color w:val="000000" w:themeColor="text1"/>
        </w:rPr>
        <w:t>6° cita: 3:00pm</w:t>
      </w:r>
    </w:p>
    <w:p w14:paraId="7EFC5366" w14:textId="77777777" w:rsidR="00EC73BA" w:rsidRDefault="00EC73BA" w:rsidP="00EC73BA">
      <w:pPr>
        <w:pStyle w:val="Default"/>
        <w:ind w:left="-567"/>
        <w:jc w:val="both"/>
        <w:rPr>
          <w:color w:val="000000" w:themeColor="text1"/>
        </w:rPr>
      </w:pPr>
    </w:p>
    <w:p w14:paraId="65937E1C" w14:textId="562DD685" w:rsidR="00EC73BA" w:rsidRPr="00EC73BA" w:rsidRDefault="00EC73BA" w:rsidP="00EC73BA">
      <w:pPr>
        <w:pStyle w:val="Default"/>
        <w:ind w:left="-567"/>
        <w:jc w:val="both"/>
        <w:rPr>
          <w:color w:val="000000" w:themeColor="text1"/>
        </w:rPr>
      </w:pPr>
      <w:r>
        <w:rPr>
          <w:color w:val="000000" w:themeColor="text1"/>
        </w:rPr>
        <w:t>Se deberá solicitar la cita con dos días de anticipación como mínimo, al momento de solicitar la cita es importante se nos indiquen la cantidad que muestras a presentar.</w:t>
      </w:r>
    </w:p>
    <w:p w14:paraId="0671DC52" w14:textId="225F24B4" w:rsidR="00A63526" w:rsidRDefault="00A63526" w:rsidP="00A63526">
      <w:pPr>
        <w:pStyle w:val="Default"/>
        <w:ind w:left="-567"/>
        <w:jc w:val="both"/>
        <w:rPr>
          <w:color w:val="000000" w:themeColor="text1"/>
        </w:rPr>
      </w:pPr>
    </w:p>
    <w:p w14:paraId="62DD73CE" w14:textId="1FE0DABD" w:rsidR="00450A09" w:rsidRDefault="006831F6" w:rsidP="00450A09">
      <w:pPr>
        <w:pStyle w:val="Default"/>
        <w:ind w:left="-567"/>
        <w:jc w:val="both"/>
        <w:rPr>
          <w:color w:val="000000" w:themeColor="text1"/>
        </w:rPr>
      </w:pPr>
      <w:r>
        <w:rPr>
          <w:color w:val="000000" w:themeColor="text1"/>
        </w:rPr>
        <w:t>Lo anterior con el fin de realizar la desinfección correspondiente entre proveedor y proveedor</w:t>
      </w:r>
      <w:r w:rsidR="00071354">
        <w:rPr>
          <w:color w:val="000000" w:themeColor="text1"/>
        </w:rPr>
        <w:t>, en pro de garantizar la seguridad para todos</w:t>
      </w:r>
      <w:r w:rsidR="00071354" w:rsidRPr="006D7B04">
        <w:rPr>
          <w:b/>
          <w:bCs/>
          <w:color w:val="000000" w:themeColor="text1"/>
          <w:u w:val="single"/>
        </w:rPr>
        <w:t>.</w:t>
      </w:r>
      <w:r w:rsidRPr="006D7B04">
        <w:rPr>
          <w:b/>
          <w:bCs/>
          <w:color w:val="000000" w:themeColor="text1"/>
          <w:u w:val="single"/>
        </w:rPr>
        <w:t xml:space="preserve"> Se insta a no dejar la entrega de sus productos para el último día</w:t>
      </w:r>
      <w:r w:rsidR="00450A09">
        <w:rPr>
          <w:color w:val="000000" w:themeColor="text1"/>
        </w:rPr>
        <w:t>, ya que se debe evitar la aglomeración de personas, que aumenten el riesgo de contagio.</w:t>
      </w:r>
    </w:p>
    <w:p w14:paraId="10343F2F" w14:textId="3F689C3B" w:rsidR="00450A09" w:rsidRDefault="00450A09" w:rsidP="00450A09">
      <w:pPr>
        <w:pStyle w:val="Default"/>
        <w:ind w:left="-567"/>
        <w:jc w:val="both"/>
        <w:rPr>
          <w:color w:val="000000" w:themeColor="text1"/>
        </w:rPr>
      </w:pPr>
    </w:p>
    <w:p w14:paraId="4E442418" w14:textId="2FC9CEDD" w:rsidR="00227142" w:rsidRDefault="00450A09" w:rsidP="00450A09">
      <w:pPr>
        <w:pStyle w:val="Default"/>
        <w:ind w:left="-567"/>
        <w:jc w:val="both"/>
        <w:rPr>
          <w:color w:val="000000" w:themeColor="text1"/>
        </w:rPr>
      </w:pPr>
      <w:r>
        <w:rPr>
          <w:color w:val="000000" w:themeColor="text1"/>
        </w:rPr>
        <w:t xml:space="preserve">Solo será permitido el ingreso de una persona, quien deberá portar en todo momento cubre boca, </w:t>
      </w:r>
      <w:r w:rsidR="00227142" w:rsidRPr="006831F6">
        <w:rPr>
          <w:color w:val="000000" w:themeColor="text1"/>
        </w:rPr>
        <w:t>además de lavarse las manos en el lavamanos ubicado al costado de la caseta de seguridad</w:t>
      </w:r>
      <w:r>
        <w:rPr>
          <w:color w:val="000000" w:themeColor="text1"/>
        </w:rPr>
        <w:t xml:space="preserve"> y en caso de requerir utilizará solución alcohólica.</w:t>
      </w:r>
    </w:p>
    <w:p w14:paraId="36A8F0DB" w14:textId="0A2CC632" w:rsidR="00450A09" w:rsidRDefault="00450A09" w:rsidP="00450A09">
      <w:pPr>
        <w:pStyle w:val="Default"/>
        <w:ind w:left="-567"/>
        <w:jc w:val="both"/>
        <w:rPr>
          <w:color w:val="000000" w:themeColor="text1"/>
        </w:rPr>
      </w:pPr>
    </w:p>
    <w:p w14:paraId="7E445751" w14:textId="2333E87F" w:rsidR="00227142" w:rsidRDefault="00450A09" w:rsidP="00450A09">
      <w:pPr>
        <w:pStyle w:val="Default"/>
        <w:ind w:left="-567"/>
        <w:jc w:val="both"/>
        <w:rPr>
          <w:color w:val="000000" w:themeColor="text1"/>
        </w:rPr>
      </w:pPr>
      <w:r>
        <w:rPr>
          <w:color w:val="000000" w:themeColor="text1"/>
        </w:rPr>
        <w:t xml:space="preserve">A su ingreso a las instalaciones del CEDINS, </w:t>
      </w:r>
      <w:r w:rsidR="00227142" w:rsidRPr="00450A09">
        <w:rPr>
          <w:color w:val="000000" w:themeColor="text1"/>
        </w:rPr>
        <w:t>deberán dirigirse al oficial de seguridad destacado en sitio a fin de que les aplique el screening (ubicado en la caseta de seguridad). En caso de que algún proveedor o visitantes presenten una temperatura igual o superior 37.8°, el mismo no podrá ingresar al CEDINS.</w:t>
      </w:r>
    </w:p>
    <w:p w14:paraId="196B1B71" w14:textId="3D088695" w:rsidR="00450A09" w:rsidRDefault="00450A09" w:rsidP="00450A09">
      <w:pPr>
        <w:pStyle w:val="Default"/>
        <w:ind w:left="-567"/>
        <w:jc w:val="both"/>
        <w:rPr>
          <w:color w:val="000000" w:themeColor="text1"/>
        </w:rPr>
      </w:pPr>
    </w:p>
    <w:p w14:paraId="0B1FD561" w14:textId="72D643EE" w:rsidR="00450A09" w:rsidRPr="00450A09" w:rsidRDefault="00450A09" w:rsidP="00450A09">
      <w:pPr>
        <w:pStyle w:val="Default"/>
        <w:ind w:left="-567"/>
        <w:jc w:val="both"/>
        <w:rPr>
          <w:color w:val="000000" w:themeColor="text1"/>
        </w:rPr>
      </w:pPr>
      <w:r>
        <w:rPr>
          <w:color w:val="000000" w:themeColor="text1"/>
        </w:rPr>
        <w:t>Tomar en cuenta que en caso de presentar síntomas como los siguientes: fiebre, secreción nasal, dificultad respiratoria, tos, perdida del olfato y/o del gusto, dolor abdominal, no podrá ingresar a las instalaciones del CEDINS.</w:t>
      </w:r>
    </w:p>
    <w:p w14:paraId="1ED6C05B" w14:textId="77777777" w:rsidR="00227142" w:rsidRDefault="00227142" w:rsidP="00227142">
      <w:pPr>
        <w:autoSpaceDE w:val="0"/>
        <w:autoSpaceDN w:val="0"/>
        <w:ind w:left="720"/>
        <w:rPr>
          <w:rFonts w:eastAsiaTheme="minorHAnsi"/>
          <w:lang w:eastAsia="en-US"/>
        </w:rPr>
      </w:pPr>
      <w:r>
        <w:rPr>
          <w:rFonts w:ascii="Arial" w:hAnsi="Arial" w:cs="Arial"/>
          <w:b/>
          <w:bCs/>
          <w:color w:val="000000"/>
          <w:lang w:eastAsia="en-US"/>
        </w:rPr>
        <w:t> </w:t>
      </w:r>
    </w:p>
    <w:p w14:paraId="14AB0267" w14:textId="77777777" w:rsidR="00450A09" w:rsidRDefault="00450A09" w:rsidP="00BC2F9B">
      <w:pPr>
        <w:pStyle w:val="Default"/>
        <w:ind w:left="-567"/>
        <w:jc w:val="both"/>
        <w:rPr>
          <w:color w:val="000000" w:themeColor="text1"/>
          <w:lang w:val="es-ES"/>
        </w:rPr>
      </w:pPr>
      <w:r>
        <w:rPr>
          <w:color w:val="000000" w:themeColor="text1"/>
          <w:lang w:val="es-ES"/>
        </w:rPr>
        <w:t>Recordar mantener el distanciamiento de 1.8metros en todo momento y evitar el contacto físico.</w:t>
      </w:r>
    </w:p>
    <w:p w14:paraId="1993F5FB" w14:textId="77777777" w:rsidR="00450A09" w:rsidRDefault="00450A09" w:rsidP="00BC2F9B">
      <w:pPr>
        <w:pStyle w:val="Default"/>
        <w:ind w:left="-567"/>
        <w:jc w:val="both"/>
        <w:rPr>
          <w:color w:val="000000" w:themeColor="text1"/>
          <w:lang w:val="es-ES"/>
        </w:rPr>
      </w:pPr>
    </w:p>
    <w:p w14:paraId="00F8D279" w14:textId="77777777" w:rsidR="00450A09" w:rsidRDefault="00450A09" w:rsidP="00450A09">
      <w:pPr>
        <w:pStyle w:val="Default"/>
        <w:ind w:left="-567"/>
        <w:jc w:val="both"/>
        <w:rPr>
          <w:color w:val="000000" w:themeColor="text1"/>
          <w:lang w:val="es-ES"/>
        </w:rPr>
      </w:pPr>
      <w:r>
        <w:rPr>
          <w:color w:val="000000" w:themeColor="text1"/>
          <w:lang w:val="es-ES"/>
        </w:rPr>
        <w:t xml:space="preserve">Cada proveedor debe de traer su lapicero para su uso personal, no se recomienda compartir el mismo. </w:t>
      </w:r>
    </w:p>
    <w:p w14:paraId="27EBC816" w14:textId="64AF0D39" w:rsidR="00460CE0" w:rsidRPr="00CD6D6E" w:rsidRDefault="00460CE0" w:rsidP="00450A09">
      <w:pPr>
        <w:pStyle w:val="Default"/>
        <w:ind w:left="-567"/>
        <w:jc w:val="center"/>
        <w:rPr>
          <w:color w:val="000000" w:themeColor="text1"/>
        </w:rPr>
      </w:pPr>
      <w:r w:rsidRPr="00CD6D6E">
        <w:rPr>
          <w:color w:val="000000" w:themeColor="text1"/>
        </w:rPr>
        <w:t>Firma:</w:t>
      </w:r>
    </w:p>
    <w:p w14:paraId="1B67B4CF" w14:textId="77777777" w:rsidR="00460CE0" w:rsidRPr="00CD6D6E" w:rsidRDefault="00460CE0" w:rsidP="00460CE0">
      <w:pPr>
        <w:pStyle w:val="Default"/>
        <w:jc w:val="both"/>
        <w:rPr>
          <w:color w:val="000000" w:themeColor="text1"/>
        </w:rPr>
      </w:pPr>
    </w:p>
    <w:p w14:paraId="7490213E" w14:textId="77777777" w:rsidR="00460CE0" w:rsidRPr="00CD6D6E" w:rsidRDefault="00460CE0" w:rsidP="00460CE0">
      <w:pPr>
        <w:pStyle w:val="Default"/>
        <w:rPr>
          <w:color w:val="000000" w:themeColor="text1"/>
        </w:rPr>
      </w:pPr>
    </w:p>
    <w:p w14:paraId="585842A1" w14:textId="77777777" w:rsidR="00460CE0" w:rsidRPr="00CD6D6E" w:rsidRDefault="00460CE0" w:rsidP="00460CE0">
      <w:pPr>
        <w:autoSpaceDE w:val="0"/>
        <w:autoSpaceDN w:val="0"/>
        <w:adjustRightInd w:val="0"/>
        <w:ind w:left="-567"/>
        <w:jc w:val="center"/>
        <w:rPr>
          <w:rFonts w:ascii="Arial" w:hAnsi="Arial" w:cs="Arial"/>
          <w:b/>
          <w:bCs/>
          <w:color w:val="000000" w:themeColor="text1"/>
          <w:lang w:val="es-CR" w:eastAsia="es-CR"/>
        </w:rPr>
      </w:pPr>
      <w:r w:rsidRPr="00CD6D6E">
        <w:rPr>
          <w:rFonts w:ascii="Arial" w:hAnsi="Arial" w:cs="Arial"/>
          <w:b/>
          <w:bCs/>
          <w:color w:val="000000" w:themeColor="text1"/>
          <w:lang w:val="es-CR" w:eastAsia="es-CR"/>
        </w:rPr>
        <w:t>Atentamente,</w:t>
      </w:r>
    </w:p>
    <w:p w14:paraId="4D01051C" w14:textId="77777777" w:rsidR="00460CE0" w:rsidRPr="00CD6D6E" w:rsidRDefault="00460CE0" w:rsidP="00460CE0">
      <w:pPr>
        <w:autoSpaceDE w:val="0"/>
        <w:autoSpaceDN w:val="0"/>
        <w:adjustRightInd w:val="0"/>
        <w:ind w:left="-567"/>
        <w:jc w:val="center"/>
        <w:rPr>
          <w:rFonts w:ascii="Arial" w:hAnsi="Arial" w:cs="Arial"/>
          <w:b/>
          <w:bCs/>
          <w:color w:val="000000" w:themeColor="text1"/>
          <w:lang w:val="es-CR" w:eastAsia="es-CR"/>
        </w:rPr>
      </w:pPr>
    </w:p>
    <w:p w14:paraId="6C3F0E55" w14:textId="77777777" w:rsidR="00460CE0" w:rsidRPr="00CD6D6E" w:rsidRDefault="00460CE0" w:rsidP="00FA506F">
      <w:pPr>
        <w:autoSpaceDE w:val="0"/>
        <w:autoSpaceDN w:val="0"/>
        <w:adjustRightInd w:val="0"/>
        <w:rPr>
          <w:rFonts w:ascii="Arial" w:hAnsi="Arial" w:cs="Arial"/>
          <w:b/>
          <w:bCs/>
          <w:color w:val="000000" w:themeColor="text1"/>
          <w:lang w:val="es-CR" w:eastAsia="es-CR"/>
        </w:rPr>
      </w:pPr>
    </w:p>
    <w:p w14:paraId="4A15CEA9" w14:textId="77777777" w:rsidR="00460CE0" w:rsidRPr="00CD6D6E" w:rsidRDefault="00460CE0" w:rsidP="00460CE0">
      <w:pPr>
        <w:autoSpaceDE w:val="0"/>
        <w:autoSpaceDN w:val="0"/>
        <w:adjustRightInd w:val="0"/>
        <w:ind w:left="-567"/>
        <w:jc w:val="center"/>
        <w:rPr>
          <w:rFonts w:ascii="Arial" w:hAnsi="Arial" w:cs="Arial"/>
          <w:b/>
          <w:bCs/>
          <w:color w:val="000000" w:themeColor="text1"/>
          <w:highlight w:val="yellow"/>
          <w:lang w:val="es-CR" w:eastAsia="es-CR"/>
        </w:rPr>
      </w:pPr>
      <w:r w:rsidRPr="00CD6D6E">
        <w:rPr>
          <w:rFonts w:ascii="Arial" w:hAnsi="Arial" w:cs="Arial"/>
          <w:b/>
          <w:bCs/>
          <w:color w:val="000000" w:themeColor="text1"/>
          <w:highlight w:val="yellow"/>
          <w:lang w:val="es-CR" w:eastAsia="es-CR"/>
        </w:rPr>
        <w:t>Licda. Flor Chacón Delgado</w:t>
      </w:r>
    </w:p>
    <w:p w14:paraId="41A605EE" w14:textId="2CBEB722" w:rsidR="00460CE0" w:rsidRPr="00CD6D6E" w:rsidRDefault="00460CE0" w:rsidP="00460CE0">
      <w:pPr>
        <w:autoSpaceDE w:val="0"/>
        <w:autoSpaceDN w:val="0"/>
        <w:adjustRightInd w:val="0"/>
        <w:ind w:left="-567"/>
        <w:jc w:val="center"/>
        <w:rPr>
          <w:rFonts w:ascii="Arial" w:hAnsi="Arial" w:cs="Arial"/>
          <w:b/>
          <w:bCs/>
          <w:color w:val="000000" w:themeColor="text1"/>
          <w:highlight w:val="yellow"/>
          <w:lang w:val="es-CR" w:eastAsia="es-CR"/>
        </w:rPr>
      </w:pPr>
      <w:r w:rsidRPr="00CD6D6E">
        <w:rPr>
          <w:rFonts w:ascii="Arial" w:hAnsi="Arial" w:cs="Arial"/>
          <w:b/>
          <w:bCs/>
          <w:color w:val="000000" w:themeColor="text1"/>
          <w:highlight w:val="yellow"/>
          <w:lang w:val="es-CR" w:eastAsia="es-CR"/>
        </w:rPr>
        <w:t>Jefatura</w:t>
      </w:r>
      <w:r w:rsidR="00450A09">
        <w:rPr>
          <w:rFonts w:ascii="Arial" w:hAnsi="Arial" w:cs="Arial"/>
          <w:b/>
          <w:bCs/>
          <w:color w:val="000000" w:themeColor="text1"/>
          <w:highlight w:val="yellow"/>
          <w:lang w:val="es-CR" w:eastAsia="es-CR"/>
        </w:rPr>
        <w:t xml:space="preserve"> </w:t>
      </w:r>
      <w:proofErr w:type="spellStart"/>
      <w:r w:rsidR="00450A09">
        <w:rPr>
          <w:rFonts w:ascii="Arial" w:hAnsi="Arial" w:cs="Arial"/>
          <w:b/>
          <w:bCs/>
          <w:color w:val="000000" w:themeColor="text1"/>
          <w:highlight w:val="yellow"/>
          <w:lang w:val="es-CR" w:eastAsia="es-CR"/>
        </w:rPr>
        <w:t>a.i.</w:t>
      </w:r>
      <w:proofErr w:type="spellEnd"/>
    </w:p>
    <w:p w14:paraId="093B470D" w14:textId="0A45A91D" w:rsidR="00460CE0" w:rsidRPr="00FA506F" w:rsidRDefault="00460CE0" w:rsidP="00FA506F">
      <w:pPr>
        <w:autoSpaceDE w:val="0"/>
        <w:autoSpaceDN w:val="0"/>
        <w:adjustRightInd w:val="0"/>
        <w:ind w:left="-567"/>
        <w:jc w:val="center"/>
        <w:rPr>
          <w:rFonts w:ascii="Arial" w:hAnsi="Arial" w:cs="Arial"/>
          <w:b/>
          <w:bCs/>
          <w:color w:val="000000" w:themeColor="text1"/>
          <w:lang w:val="es-CR" w:eastAsia="es-CR"/>
        </w:rPr>
      </w:pPr>
      <w:r w:rsidRPr="00CD6D6E">
        <w:rPr>
          <w:rFonts w:ascii="Arial" w:hAnsi="Arial" w:cs="Arial"/>
          <w:b/>
          <w:bCs/>
          <w:color w:val="000000" w:themeColor="text1"/>
          <w:highlight w:val="yellow"/>
          <w:lang w:val="es-CR" w:eastAsia="es-CR"/>
        </w:rPr>
        <w:t>Gestión de Compras CEDINS</w:t>
      </w:r>
    </w:p>
    <w:p w14:paraId="42217312" w14:textId="77777777" w:rsidR="00460CE0" w:rsidRPr="00CD6D6E" w:rsidRDefault="00460CE0" w:rsidP="00632600">
      <w:pPr>
        <w:pStyle w:val="Default"/>
        <w:ind w:left="720"/>
        <w:jc w:val="both"/>
        <w:rPr>
          <w:color w:val="auto"/>
        </w:rPr>
      </w:pPr>
    </w:p>
    <w:sectPr w:rsidR="00460CE0" w:rsidRPr="00CD6D6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557B"/>
    <w:multiLevelType w:val="hybridMultilevel"/>
    <w:tmpl w:val="4128E85E"/>
    <w:lvl w:ilvl="0" w:tplc="8708DDE6">
      <w:start w:val="1"/>
      <w:numFmt w:val="decimal"/>
      <w:lvlText w:val="%1."/>
      <w:lvlJc w:val="left"/>
      <w:pPr>
        <w:ind w:left="-207" w:hanging="360"/>
      </w:pPr>
      <w:rPr>
        <w:rFonts w:hint="default"/>
      </w:rPr>
    </w:lvl>
    <w:lvl w:ilvl="1" w:tplc="140A0019" w:tentative="1">
      <w:start w:val="1"/>
      <w:numFmt w:val="lowerLetter"/>
      <w:lvlText w:val="%2."/>
      <w:lvlJc w:val="left"/>
      <w:pPr>
        <w:ind w:left="513" w:hanging="360"/>
      </w:pPr>
    </w:lvl>
    <w:lvl w:ilvl="2" w:tplc="140A001B" w:tentative="1">
      <w:start w:val="1"/>
      <w:numFmt w:val="lowerRoman"/>
      <w:lvlText w:val="%3."/>
      <w:lvlJc w:val="right"/>
      <w:pPr>
        <w:ind w:left="1233" w:hanging="180"/>
      </w:pPr>
    </w:lvl>
    <w:lvl w:ilvl="3" w:tplc="140A000F" w:tentative="1">
      <w:start w:val="1"/>
      <w:numFmt w:val="decimal"/>
      <w:lvlText w:val="%4."/>
      <w:lvlJc w:val="left"/>
      <w:pPr>
        <w:ind w:left="1953" w:hanging="360"/>
      </w:pPr>
    </w:lvl>
    <w:lvl w:ilvl="4" w:tplc="140A0019" w:tentative="1">
      <w:start w:val="1"/>
      <w:numFmt w:val="lowerLetter"/>
      <w:lvlText w:val="%5."/>
      <w:lvlJc w:val="left"/>
      <w:pPr>
        <w:ind w:left="2673" w:hanging="360"/>
      </w:pPr>
    </w:lvl>
    <w:lvl w:ilvl="5" w:tplc="140A001B" w:tentative="1">
      <w:start w:val="1"/>
      <w:numFmt w:val="lowerRoman"/>
      <w:lvlText w:val="%6."/>
      <w:lvlJc w:val="right"/>
      <w:pPr>
        <w:ind w:left="3393" w:hanging="180"/>
      </w:pPr>
    </w:lvl>
    <w:lvl w:ilvl="6" w:tplc="140A000F" w:tentative="1">
      <w:start w:val="1"/>
      <w:numFmt w:val="decimal"/>
      <w:lvlText w:val="%7."/>
      <w:lvlJc w:val="left"/>
      <w:pPr>
        <w:ind w:left="4113" w:hanging="360"/>
      </w:pPr>
    </w:lvl>
    <w:lvl w:ilvl="7" w:tplc="140A0019" w:tentative="1">
      <w:start w:val="1"/>
      <w:numFmt w:val="lowerLetter"/>
      <w:lvlText w:val="%8."/>
      <w:lvlJc w:val="left"/>
      <w:pPr>
        <w:ind w:left="4833" w:hanging="360"/>
      </w:pPr>
    </w:lvl>
    <w:lvl w:ilvl="8" w:tplc="140A001B" w:tentative="1">
      <w:start w:val="1"/>
      <w:numFmt w:val="lowerRoman"/>
      <w:lvlText w:val="%9."/>
      <w:lvlJc w:val="right"/>
      <w:pPr>
        <w:ind w:left="5553" w:hanging="180"/>
      </w:pPr>
    </w:lvl>
  </w:abstractNum>
  <w:abstractNum w:abstractNumId="1" w15:restartNumberingAfterBreak="0">
    <w:nsid w:val="0EC13E36"/>
    <w:multiLevelType w:val="hybridMultilevel"/>
    <w:tmpl w:val="D012CA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3E6D1B0A"/>
    <w:multiLevelType w:val="hybridMultilevel"/>
    <w:tmpl w:val="F02205FE"/>
    <w:lvl w:ilvl="0" w:tplc="140A000F">
      <w:start w:val="1"/>
      <w:numFmt w:val="decimal"/>
      <w:lvlText w:val="%1."/>
      <w:lvlJc w:val="left"/>
      <w:pPr>
        <w:ind w:left="720" w:hanging="360"/>
      </w:p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4246345D"/>
    <w:multiLevelType w:val="hybridMultilevel"/>
    <w:tmpl w:val="EDF09398"/>
    <w:lvl w:ilvl="0" w:tplc="140A0001">
      <w:start w:val="1"/>
      <w:numFmt w:val="bullet"/>
      <w:lvlText w:val=""/>
      <w:lvlJc w:val="left"/>
      <w:pPr>
        <w:ind w:left="720" w:hanging="360"/>
      </w:pPr>
      <w:rPr>
        <w:rFonts w:ascii="Symbol" w:hAnsi="Symbol" w:hint="default"/>
      </w:rPr>
    </w:lvl>
    <w:lvl w:ilvl="1" w:tplc="4D44BABA">
      <w:numFmt w:val="bullet"/>
      <w:lvlText w:val="·"/>
      <w:lvlJc w:val="left"/>
      <w:pPr>
        <w:ind w:left="1770" w:hanging="690"/>
      </w:pPr>
      <w:rPr>
        <w:rFonts w:ascii="Arial" w:eastAsia="Times New Roman" w:hAnsi="Arial" w:cs="Arial"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4" w15:restartNumberingAfterBreak="0">
    <w:nsid w:val="45F92305"/>
    <w:multiLevelType w:val="hybridMultilevel"/>
    <w:tmpl w:val="6DE691F6"/>
    <w:lvl w:ilvl="0" w:tplc="4D44BABA">
      <w:numFmt w:val="bullet"/>
      <w:lvlText w:val="·"/>
      <w:lvlJc w:val="left"/>
      <w:pPr>
        <w:ind w:left="153" w:hanging="360"/>
      </w:pPr>
      <w:rPr>
        <w:rFonts w:ascii="Arial" w:eastAsia="Times New Roman" w:hAnsi="Arial" w:cs="Arial" w:hint="default"/>
      </w:rPr>
    </w:lvl>
    <w:lvl w:ilvl="1" w:tplc="140A0003" w:tentative="1">
      <w:start w:val="1"/>
      <w:numFmt w:val="bullet"/>
      <w:lvlText w:val="o"/>
      <w:lvlJc w:val="left"/>
      <w:pPr>
        <w:ind w:left="873" w:hanging="360"/>
      </w:pPr>
      <w:rPr>
        <w:rFonts w:ascii="Courier New" w:hAnsi="Courier New" w:cs="Courier New" w:hint="default"/>
      </w:rPr>
    </w:lvl>
    <w:lvl w:ilvl="2" w:tplc="140A0005" w:tentative="1">
      <w:start w:val="1"/>
      <w:numFmt w:val="bullet"/>
      <w:lvlText w:val=""/>
      <w:lvlJc w:val="left"/>
      <w:pPr>
        <w:ind w:left="1593" w:hanging="360"/>
      </w:pPr>
      <w:rPr>
        <w:rFonts w:ascii="Wingdings" w:hAnsi="Wingdings" w:hint="default"/>
      </w:rPr>
    </w:lvl>
    <w:lvl w:ilvl="3" w:tplc="140A0001" w:tentative="1">
      <w:start w:val="1"/>
      <w:numFmt w:val="bullet"/>
      <w:lvlText w:val=""/>
      <w:lvlJc w:val="left"/>
      <w:pPr>
        <w:ind w:left="2313" w:hanging="360"/>
      </w:pPr>
      <w:rPr>
        <w:rFonts w:ascii="Symbol" w:hAnsi="Symbol" w:hint="default"/>
      </w:rPr>
    </w:lvl>
    <w:lvl w:ilvl="4" w:tplc="140A0003" w:tentative="1">
      <w:start w:val="1"/>
      <w:numFmt w:val="bullet"/>
      <w:lvlText w:val="o"/>
      <w:lvlJc w:val="left"/>
      <w:pPr>
        <w:ind w:left="3033" w:hanging="360"/>
      </w:pPr>
      <w:rPr>
        <w:rFonts w:ascii="Courier New" w:hAnsi="Courier New" w:cs="Courier New" w:hint="default"/>
      </w:rPr>
    </w:lvl>
    <w:lvl w:ilvl="5" w:tplc="140A0005" w:tentative="1">
      <w:start w:val="1"/>
      <w:numFmt w:val="bullet"/>
      <w:lvlText w:val=""/>
      <w:lvlJc w:val="left"/>
      <w:pPr>
        <w:ind w:left="3753" w:hanging="360"/>
      </w:pPr>
      <w:rPr>
        <w:rFonts w:ascii="Wingdings" w:hAnsi="Wingdings" w:hint="default"/>
      </w:rPr>
    </w:lvl>
    <w:lvl w:ilvl="6" w:tplc="140A0001" w:tentative="1">
      <w:start w:val="1"/>
      <w:numFmt w:val="bullet"/>
      <w:lvlText w:val=""/>
      <w:lvlJc w:val="left"/>
      <w:pPr>
        <w:ind w:left="4473" w:hanging="360"/>
      </w:pPr>
      <w:rPr>
        <w:rFonts w:ascii="Symbol" w:hAnsi="Symbol" w:hint="default"/>
      </w:rPr>
    </w:lvl>
    <w:lvl w:ilvl="7" w:tplc="140A0003" w:tentative="1">
      <w:start w:val="1"/>
      <w:numFmt w:val="bullet"/>
      <w:lvlText w:val="o"/>
      <w:lvlJc w:val="left"/>
      <w:pPr>
        <w:ind w:left="5193" w:hanging="360"/>
      </w:pPr>
      <w:rPr>
        <w:rFonts w:ascii="Courier New" w:hAnsi="Courier New" w:cs="Courier New" w:hint="default"/>
      </w:rPr>
    </w:lvl>
    <w:lvl w:ilvl="8" w:tplc="140A0005" w:tentative="1">
      <w:start w:val="1"/>
      <w:numFmt w:val="bullet"/>
      <w:lvlText w:val=""/>
      <w:lvlJc w:val="left"/>
      <w:pPr>
        <w:ind w:left="5913" w:hanging="360"/>
      </w:pPr>
      <w:rPr>
        <w:rFonts w:ascii="Wingdings" w:hAnsi="Wingdings" w:hint="default"/>
      </w:rPr>
    </w:lvl>
  </w:abstractNum>
  <w:abstractNum w:abstractNumId="5" w15:restartNumberingAfterBreak="0">
    <w:nsid w:val="4F037425"/>
    <w:multiLevelType w:val="hybridMultilevel"/>
    <w:tmpl w:val="C2E2025A"/>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55F970C0"/>
    <w:multiLevelType w:val="hybridMultilevel"/>
    <w:tmpl w:val="C2E2025A"/>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1"/>
  </w:num>
  <w:num w:numId="5">
    <w:abstractNumId w:val="0"/>
  </w:num>
  <w:num w:numId="6">
    <w:abstractNumId w:val="3"/>
  </w:num>
  <w:num w:numId="7">
    <w:abstractNumId w:val="3"/>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9EF"/>
    <w:rsid w:val="00003E27"/>
    <w:rsid w:val="00045E50"/>
    <w:rsid w:val="00071354"/>
    <w:rsid w:val="000753C3"/>
    <w:rsid w:val="00095D7A"/>
    <w:rsid w:val="000C13B4"/>
    <w:rsid w:val="000F049D"/>
    <w:rsid w:val="0010687F"/>
    <w:rsid w:val="00165293"/>
    <w:rsid w:val="001A3442"/>
    <w:rsid w:val="001A3674"/>
    <w:rsid w:val="001B10B9"/>
    <w:rsid w:val="001B2D41"/>
    <w:rsid w:val="001D0F2E"/>
    <w:rsid w:val="002229C4"/>
    <w:rsid w:val="00227142"/>
    <w:rsid w:val="00246D3C"/>
    <w:rsid w:val="002725AF"/>
    <w:rsid w:val="002C4D7E"/>
    <w:rsid w:val="002E6142"/>
    <w:rsid w:val="00341A05"/>
    <w:rsid w:val="003A1D46"/>
    <w:rsid w:val="003D3EDB"/>
    <w:rsid w:val="00402476"/>
    <w:rsid w:val="00450A09"/>
    <w:rsid w:val="00460CE0"/>
    <w:rsid w:val="00487BB2"/>
    <w:rsid w:val="00497089"/>
    <w:rsid w:val="00517CFF"/>
    <w:rsid w:val="00534EEC"/>
    <w:rsid w:val="005E588F"/>
    <w:rsid w:val="00611133"/>
    <w:rsid w:val="00617664"/>
    <w:rsid w:val="00632600"/>
    <w:rsid w:val="006831F6"/>
    <w:rsid w:val="006A5A02"/>
    <w:rsid w:val="006A69EF"/>
    <w:rsid w:val="006A71F6"/>
    <w:rsid w:val="006B4FAB"/>
    <w:rsid w:val="006C34F7"/>
    <w:rsid w:val="006D7B04"/>
    <w:rsid w:val="007154F8"/>
    <w:rsid w:val="00767DBD"/>
    <w:rsid w:val="00834B61"/>
    <w:rsid w:val="00835101"/>
    <w:rsid w:val="00860EA5"/>
    <w:rsid w:val="00891BB2"/>
    <w:rsid w:val="008C1517"/>
    <w:rsid w:val="008D036F"/>
    <w:rsid w:val="008E1AB9"/>
    <w:rsid w:val="008E7D08"/>
    <w:rsid w:val="0097276F"/>
    <w:rsid w:val="009F103A"/>
    <w:rsid w:val="00A13D10"/>
    <w:rsid w:val="00A16E95"/>
    <w:rsid w:val="00A4437B"/>
    <w:rsid w:val="00A57B11"/>
    <w:rsid w:val="00A6216D"/>
    <w:rsid w:val="00A63526"/>
    <w:rsid w:val="00A92C9F"/>
    <w:rsid w:val="00AF1198"/>
    <w:rsid w:val="00B13CA6"/>
    <w:rsid w:val="00B275C9"/>
    <w:rsid w:val="00B5188F"/>
    <w:rsid w:val="00BC2F9B"/>
    <w:rsid w:val="00C05A87"/>
    <w:rsid w:val="00C63976"/>
    <w:rsid w:val="00C63D31"/>
    <w:rsid w:val="00CD4B0D"/>
    <w:rsid w:val="00CD6D6E"/>
    <w:rsid w:val="00D15161"/>
    <w:rsid w:val="00D443AE"/>
    <w:rsid w:val="00D47638"/>
    <w:rsid w:val="00D5246F"/>
    <w:rsid w:val="00D76B02"/>
    <w:rsid w:val="00E225A6"/>
    <w:rsid w:val="00E314D8"/>
    <w:rsid w:val="00E61A31"/>
    <w:rsid w:val="00E71A68"/>
    <w:rsid w:val="00E90429"/>
    <w:rsid w:val="00EA2B34"/>
    <w:rsid w:val="00EB45A0"/>
    <w:rsid w:val="00EC53F6"/>
    <w:rsid w:val="00EC73BA"/>
    <w:rsid w:val="00F23D7F"/>
    <w:rsid w:val="00F61A21"/>
    <w:rsid w:val="00F734BA"/>
    <w:rsid w:val="00F768F1"/>
    <w:rsid w:val="00F9107A"/>
    <w:rsid w:val="00FA506F"/>
    <w:rsid w:val="00FE0E0D"/>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64A16"/>
  <w15:chartTrackingRefBased/>
  <w15:docId w15:val="{E268B8A2-11CE-400E-8272-6365ED37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A69EF"/>
    <w:pPr>
      <w:autoSpaceDE w:val="0"/>
      <w:autoSpaceDN w:val="0"/>
      <w:adjustRightInd w:val="0"/>
    </w:pPr>
    <w:rPr>
      <w:rFonts w:ascii="Arial" w:hAnsi="Arial" w:cs="Arial"/>
      <w:color w:val="000000"/>
      <w:sz w:val="24"/>
      <w:szCs w:val="24"/>
    </w:rPr>
  </w:style>
  <w:style w:type="paragraph" w:styleId="Prrafodelista">
    <w:name w:val="List Paragraph"/>
    <w:basedOn w:val="Normal"/>
    <w:uiPriority w:val="34"/>
    <w:qFormat/>
    <w:rsid w:val="00E61A31"/>
    <w:pPr>
      <w:ind w:left="720"/>
      <w:contextualSpacing/>
    </w:pPr>
  </w:style>
  <w:style w:type="character" w:styleId="Hipervnculo">
    <w:name w:val="Hyperlink"/>
    <w:basedOn w:val="Fuentedeprrafopredeter"/>
    <w:uiPriority w:val="99"/>
    <w:unhideWhenUsed/>
    <w:rsid w:val="00045E50"/>
    <w:rPr>
      <w:color w:val="0000FF"/>
      <w:u w:val="single"/>
    </w:rPr>
  </w:style>
  <w:style w:type="paragraph" w:styleId="Textodeglobo">
    <w:name w:val="Balloon Text"/>
    <w:basedOn w:val="Normal"/>
    <w:link w:val="TextodegloboCar"/>
    <w:semiHidden/>
    <w:unhideWhenUsed/>
    <w:rsid w:val="00D5246F"/>
    <w:rPr>
      <w:rFonts w:ascii="Segoe UI" w:hAnsi="Segoe UI" w:cs="Segoe UI"/>
      <w:sz w:val="18"/>
      <w:szCs w:val="18"/>
    </w:rPr>
  </w:style>
  <w:style w:type="character" w:customStyle="1" w:styleId="TextodegloboCar">
    <w:name w:val="Texto de globo Car"/>
    <w:basedOn w:val="Fuentedeprrafopredeter"/>
    <w:link w:val="Textodeglobo"/>
    <w:semiHidden/>
    <w:rsid w:val="00D5246F"/>
    <w:rPr>
      <w:rFonts w:ascii="Segoe UI" w:hAnsi="Segoe UI" w:cs="Segoe UI"/>
      <w:sz w:val="18"/>
      <w:szCs w:val="18"/>
      <w:lang w:val="es-ES" w:eastAsia="es-ES"/>
    </w:rPr>
  </w:style>
  <w:style w:type="paragraph" w:styleId="NormalWeb">
    <w:name w:val="Normal (Web)"/>
    <w:basedOn w:val="Normal"/>
    <w:uiPriority w:val="99"/>
    <w:unhideWhenUsed/>
    <w:rsid w:val="00BC2F9B"/>
    <w:pPr>
      <w:spacing w:before="100" w:beforeAutospacing="1" w:after="100" w:afterAutospacing="1"/>
    </w:pPr>
    <w:rPr>
      <w:rFonts w:ascii="Calibri" w:eastAsiaTheme="minorHAnsi" w:hAnsi="Calibri" w:cs="Calibri"/>
      <w:sz w:val="22"/>
      <w:szCs w:val="22"/>
      <w:lang w:val="es-CR" w:eastAsia="es-CR"/>
    </w:rPr>
  </w:style>
  <w:style w:type="paragraph" w:customStyle="1" w:styleId="xmsonormal">
    <w:name w:val="x_msonormal"/>
    <w:basedOn w:val="Normal"/>
    <w:uiPriority w:val="99"/>
    <w:semiHidden/>
    <w:rsid w:val="00BC2F9B"/>
    <w:rPr>
      <w:rFonts w:ascii="Calibri" w:eastAsiaTheme="minorHAnsi" w:hAnsi="Calibri" w:cs="Calibri"/>
      <w:sz w:val="22"/>
      <w:szCs w:val="22"/>
      <w:lang w:val="es-CR" w:eastAsia="es-CR"/>
    </w:rPr>
  </w:style>
  <w:style w:type="character" w:styleId="Mencinsinresolver">
    <w:name w:val="Unresolved Mention"/>
    <w:basedOn w:val="Fuentedeprrafopredeter"/>
    <w:uiPriority w:val="99"/>
    <w:semiHidden/>
    <w:unhideWhenUsed/>
    <w:rsid w:val="00972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213619">
      <w:bodyDiv w:val="1"/>
      <w:marLeft w:val="0"/>
      <w:marRight w:val="0"/>
      <w:marTop w:val="0"/>
      <w:marBottom w:val="0"/>
      <w:divBdr>
        <w:top w:val="none" w:sz="0" w:space="0" w:color="auto"/>
        <w:left w:val="none" w:sz="0" w:space="0" w:color="auto"/>
        <w:bottom w:val="none" w:sz="0" w:space="0" w:color="auto"/>
        <w:right w:val="none" w:sz="0" w:space="0" w:color="auto"/>
      </w:divBdr>
    </w:div>
    <w:div w:id="417867970">
      <w:bodyDiv w:val="1"/>
      <w:marLeft w:val="0"/>
      <w:marRight w:val="0"/>
      <w:marTop w:val="0"/>
      <w:marBottom w:val="0"/>
      <w:divBdr>
        <w:top w:val="none" w:sz="0" w:space="0" w:color="auto"/>
        <w:left w:val="none" w:sz="0" w:space="0" w:color="auto"/>
        <w:bottom w:val="none" w:sz="0" w:space="0" w:color="auto"/>
        <w:right w:val="none" w:sz="0" w:space="0" w:color="auto"/>
      </w:divBdr>
    </w:div>
    <w:div w:id="773478535">
      <w:bodyDiv w:val="1"/>
      <w:marLeft w:val="0"/>
      <w:marRight w:val="0"/>
      <w:marTop w:val="0"/>
      <w:marBottom w:val="0"/>
      <w:divBdr>
        <w:top w:val="none" w:sz="0" w:space="0" w:color="auto"/>
        <w:left w:val="none" w:sz="0" w:space="0" w:color="auto"/>
        <w:bottom w:val="none" w:sz="0" w:space="0" w:color="auto"/>
        <w:right w:val="none" w:sz="0" w:space="0" w:color="auto"/>
      </w:divBdr>
    </w:div>
    <w:div w:id="798839328">
      <w:bodyDiv w:val="1"/>
      <w:marLeft w:val="0"/>
      <w:marRight w:val="0"/>
      <w:marTop w:val="0"/>
      <w:marBottom w:val="0"/>
      <w:divBdr>
        <w:top w:val="none" w:sz="0" w:space="0" w:color="auto"/>
        <w:left w:val="none" w:sz="0" w:space="0" w:color="auto"/>
        <w:bottom w:val="none" w:sz="0" w:space="0" w:color="auto"/>
        <w:right w:val="none" w:sz="0" w:space="0" w:color="auto"/>
      </w:divBdr>
    </w:div>
    <w:div w:id="1073163063">
      <w:bodyDiv w:val="1"/>
      <w:marLeft w:val="0"/>
      <w:marRight w:val="0"/>
      <w:marTop w:val="0"/>
      <w:marBottom w:val="0"/>
      <w:divBdr>
        <w:top w:val="none" w:sz="0" w:space="0" w:color="auto"/>
        <w:left w:val="none" w:sz="0" w:space="0" w:color="auto"/>
        <w:bottom w:val="none" w:sz="0" w:space="0" w:color="auto"/>
        <w:right w:val="none" w:sz="0" w:space="0" w:color="auto"/>
      </w:divBdr>
    </w:div>
    <w:div w:id="1309940361">
      <w:bodyDiv w:val="1"/>
      <w:marLeft w:val="0"/>
      <w:marRight w:val="0"/>
      <w:marTop w:val="0"/>
      <w:marBottom w:val="0"/>
      <w:divBdr>
        <w:top w:val="none" w:sz="0" w:space="0" w:color="auto"/>
        <w:left w:val="none" w:sz="0" w:space="0" w:color="auto"/>
        <w:bottom w:val="none" w:sz="0" w:space="0" w:color="auto"/>
        <w:right w:val="none" w:sz="0" w:space="0" w:color="auto"/>
      </w:divBdr>
    </w:div>
    <w:div w:id="1433011988">
      <w:bodyDiv w:val="1"/>
      <w:marLeft w:val="0"/>
      <w:marRight w:val="0"/>
      <w:marTop w:val="0"/>
      <w:marBottom w:val="0"/>
      <w:divBdr>
        <w:top w:val="none" w:sz="0" w:space="0" w:color="auto"/>
        <w:left w:val="none" w:sz="0" w:space="0" w:color="auto"/>
        <w:bottom w:val="none" w:sz="0" w:space="0" w:color="auto"/>
        <w:right w:val="none" w:sz="0" w:space="0" w:color="auto"/>
      </w:divBdr>
    </w:div>
    <w:div w:id="1489056928">
      <w:bodyDiv w:val="1"/>
      <w:marLeft w:val="0"/>
      <w:marRight w:val="0"/>
      <w:marTop w:val="0"/>
      <w:marBottom w:val="0"/>
      <w:divBdr>
        <w:top w:val="none" w:sz="0" w:space="0" w:color="auto"/>
        <w:left w:val="none" w:sz="0" w:space="0" w:color="auto"/>
        <w:bottom w:val="none" w:sz="0" w:space="0" w:color="auto"/>
        <w:right w:val="none" w:sz="0" w:space="0" w:color="auto"/>
      </w:divBdr>
    </w:div>
    <w:div w:id="175311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lfaroc@grupoins.com" TargetMode="External"/><Relationship Id="rId3" Type="http://schemas.openxmlformats.org/officeDocument/2006/relationships/settings" Target="settings.xml"/><Relationship Id="rId7" Type="http://schemas.openxmlformats.org/officeDocument/2006/relationships/hyperlink" Target="mailto:ivalverde@ins-c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6</Pages>
  <Words>1832</Words>
  <Characters>10080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Ilaine Valverde Rodriguez</dc:creator>
  <cp:keywords/>
  <dc:description/>
  <cp:lastModifiedBy>Ilaine Valverde Rodriguez</cp:lastModifiedBy>
  <cp:revision>85</cp:revision>
  <cp:lastPrinted>2020-01-29T11:26:00Z</cp:lastPrinted>
  <dcterms:created xsi:type="dcterms:W3CDTF">2018-10-03T11:49:00Z</dcterms:created>
  <dcterms:modified xsi:type="dcterms:W3CDTF">2021-02-17T12:26:00Z</dcterms:modified>
</cp:coreProperties>
</file>